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6C619">
      <w:pPr>
        <w:pStyle w:val="11"/>
        <w:widowControl/>
        <w:spacing w:line="600" w:lineRule="auto"/>
        <w:ind w:left="420" w:firstLine="0" w:firstLineChars="0"/>
        <w:jc w:val="center"/>
        <w:rPr>
          <w:rStyle w:val="7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 w14:paraId="3EDE6843">
      <w:pPr>
        <w:jc w:val="center"/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</w:pP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  <w:t>AI</w:t>
      </w: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  <w:lang w:val="en-US" w:eastAsia="zh-CN"/>
        </w:rPr>
        <w:t>+人力资源</w:t>
      </w: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  <w:t>实战应用</w:t>
      </w:r>
    </w:p>
    <w:p w14:paraId="0CAED0F6">
      <w:pPr>
        <w:jc w:val="center"/>
        <w:rPr>
          <w:rFonts w:hint="eastAsia" w:ascii="微软雅黑" w:hAnsi="微软雅黑" w:eastAsia="微软雅黑"/>
          <w:b/>
          <w:bCs/>
          <w:color w:val="FF5B09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5B09"/>
          <w:sz w:val="40"/>
          <w:szCs w:val="40"/>
          <w:lang w:val="en-US" w:eastAsia="zh-CN"/>
        </w:rPr>
        <w:t>用Deepseek提升HR工作效能</w:t>
      </w:r>
    </w:p>
    <w:p w14:paraId="719A6449">
      <w:pPr>
        <w:jc w:val="center"/>
        <w:rPr>
          <w:rFonts w:ascii="微软雅黑" w:hAnsi="微软雅黑" w:eastAsia="微软雅黑"/>
          <w:b/>
          <w:bCs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</w:p>
    <w:p w14:paraId="5565CF96">
      <w:pPr>
        <w:spacing w:line="360" w:lineRule="auto"/>
        <w:ind w:left="630" w:leftChars="3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2025年排期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lang w:val="en-US" w:eastAsia="zh-CN"/>
        </w:rPr>
        <w:t>3月7-8日深圳；3 月 21-22 日上海；4月11-12日上海；</w:t>
      </w:r>
    </w:p>
    <w:p w14:paraId="4C908D73">
      <w:pPr>
        <w:spacing w:line="360" w:lineRule="auto"/>
        <w:ind w:left="630" w:leftChars="300" w:firstLine="2100" w:firstLineChars="10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2天，6小时/天，合计1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小时</w:t>
      </w:r>
    </w:p>
    <w:p w14:paraId="5F666E3F">
      <w:pPr>
        <w:spacing w:line="360" w:lineRule="auto"/>
        <w:ind w:left="630" w:leftChars="300"/>
        <w:rPr>
          <w:rFonts w:ascii="微软雅黑" w:hAnsi="微软雅黑" w:eastAsia="微软雅黑"/>
          <w:b/>
          <w:bCs/>
          <w:sz w:val="24"/>
          <w:szCs w:val="32"/>
        </w:rPr>
      </w:pPr>
      <w:r>
        <w:rPr>
          <w:rFonts w:ascii="微软雅黑" w:hAnsi="微软雅黑" w:eastAsia="微软雅黑"/>
          <w:b/>
          <w:color w:val="FF5B09"/>
          <w:sz w:val="30"/>
          <w:szCs w:val="30"/>
        </w:rPr>
        <w:t>报名学习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ascii="微软雅黑" w:hAnsi="微软雅黑" w:eastAsia="微软雅黑"/>
        </w:rPr>
        <w:t>课程市场指导价</w:t>
      </w:r>
      <w:r>
        <w:rPr>
          <w:rFonts w:hint="eastAsia" w:ascii="微软雅黑" w:hAnsi="微软雅黑" w:eastAsia="微软雅黑"/>
        </w:rPr>
        <w:t>680</w:t>
      </w:r>
      <w:r>
        <w:rPr>
          <w:rFonts w:ascii="微软雅黑" w:hAnsi="微软雅黑" w:eastAsia="微软雅黑"/>
        </w:rPr>
        <w:t>0元</w:t>
      </w:r>
      <w:r>
        <w:rPr>
          <w:rFonts w:hint="eastAsia" w:ascii="微软雅黑" w:hAnsi="微软雅黑" w:eastAsia="微软雅黑"/>
        </w:rPr>
        <w:t>/</w:t>
      </w:r>
      <w:r>
        <w:rPr>
          <w:rFonts w:ascii="微软雅黑" w:hAnsi="微软雅黑" w:eastAsia="微软雅黑"/>
        </w:rPr>
        <w:t>人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  <w:b/>
          <w:bCs/>
          <w:sz w:val="24"/>
          <w:szCs w:val="32"/>
        </w:rPr>
        <w:t>现在报名优惠价</w:t>
      </w:r>
      <w:r>
        <w:rPr>
          <w:rFonts w:hint="eastAsia" w:ascii="微软雅黑" w:hAnsi="微软雅黑" w:eastAsia="微软雅黑"/>
          <w:b/>
          <w:bCs/>
          <w:sz w:val="24"/>
          <w:szCs w:val="32"/>
          <w:lang w:val="en-US" w:eastAsia="zh-CN"/>
        </w:rPr>
        <w:t>4680</w:t>
      </w:r>
      <w:r>
        <w:rPr>
          <w:rFonts w:ascii="微软雅黑" w:hAnsi="微软雅黑" w:eastAsia="微软雅黑"/>
          <w:b/>
          <w:bCs/>
          <w:sz w:val="24"/>
          <w:szCs w:val="32"/>
        </w:rPr>
        <w:t>元</w:t>
      </w:r>
      <w:r>
        <w:rPr>
          <w:rFonts w:hint="eastAsia" w:ascii="微软雅黑" w:hAnsi="微软雅黑" w:eastAsia="微软雅黑"/>
          <w:b/>
          <w:bCs/>
          <w:sz w:val="24"/>
          <w:szCs w:val="32"/>
        </w:rPr>
        <w:t>/</w:t>
      </w:r>
      <w:r>
        <w:rPr>
          <w:rFonts w:ascii="微软雅黑" w:hAnsi="微软雅黑" w:eastAsia="微软雅黑"/>
          <w:b/>
          <w:bCs/>
          <w:sz w:val="24"/>
          <w:szCs w:val="32"/>
        </w:rPr>
        <w:t>人</w:t>
      </w:r>
    </w:p>
    <w:p w14:paraId="7D6760DC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包含</w:t>
      </w:r>
      <w:r>
        <w:rPr>
          <w:rFonts w:hint="eastAsia" w:ascii="微软雅黑" w:hAnsi="微软雅黑" w:eastAsia="微软雅黑"/>
        </w:rPr>
        <w:t>：场地费，授课费，手册印刷费，税费，</w:t>
      </w:r>
      <w:r>
        <w:rPr>
          <w:rFonts w:ascii="微软雅黑" w:hAnsi="微软雅黑" w:eastAsia="微软雅黑"/>
        </w:rPr>
        <w:t>午餐费</w:t>
      </w:r>
      <w:r>
        <w:rPr>
          <w:rFonts w:hint="eastAsia" w:ascii="微软雅黑" w:hAnsi="微软雅黑" w:eastAsia="微软雅黑"/>
        </w:rPr>
        <w:t>，下午茶歇等费用；差旅费自理！</w:t>
      </w:r>
    </w:p>
    <w:p w14:paraId="6DCD5A9E">
      <w:pPr>
        <w:rPr>
          <w:b/>
        </w:rPr>
      </w:pPr>
    </w:p>
    <w:p w14:paraId="4B2837B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课程背景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ab/>
      </w:r>
    </w:p>
    <w:p w14:paraId="162D3AAA">
      <w:pPr>
        <w:spacing w:line="360" w:lineRule="auto"/>
        <w:ind w:left="630" w:leftChars="300"/>
        <w:rPr>
          <w:rFonts w:hint="default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DeepSeek火爆全球！</w:t>
      </w:r>
      <w:r>
        <w:rPr>
          <w:rFonts w:hint="eastAsia" w:ascii="微软雅黑" w:hAnsi="微软雅黑" w:eastAsia="微软雅黑"/>
        </w:rPr>
        <w:t>随着人工智能技术的不断发展，企业有了更多机会通过智能化解决方案来降低成本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提高效率，并在竞争激烈的市场中脱颖而出。</w:t>
      </w:r>
      <w:r>
        <w:rPr>
          <w:rFonts w:hint="eastAsia" w:ascii="微软雅黑" w:hAnsi="微软雅黑" w:eastAsia="微软雅黑"/>
          <w:b/>
          <w:bCs/>
        </w:rPr>
        <w:t>在招聘中，AI智能面试已被众多企业应用；在人才发展中，AI已能实现一键生成学习地图、任职资格等岗位资料；在员工关系中，AI法律助手为你提供法律建议......AI已经应用在人力资源众多的场景中。</w:t>
      </w:r>
      <w:r>
        <w:rPr>
          <w:rFonts w:hint="default" w:ascii="微软雅黑" w:hAnsi="微软雅黑" w:eastAsia="微软雅黑"/>
        </w:rPr>
        <w:t>掌握AI的使用，不单大大提高人力资源工作的效率和质量，更是为传统的人力资源工作模式提供了全新思路和模式。</w:t>
      </w:r>
    </w:p>
    <w:p w14:paraId="0D3C63B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课程核心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收益</w:t>
      </w:r>
    </w:p>
    <w:p w14:paraId="68ABB842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使用AI工具深度赋能人力资源工作，涵盖人力资源六大模块工作革新</w:t>
      </w:r>
    </w:p>
    <w:p w14:paraId="0AC2E29C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深度拆解</w:t>
      </w:r>
      <w:r>
        <w:rPr>
          <w:rFonts w:hint="eastAsia" w:ascii="微软雅黑" w:hAnsi="微软雅黑" w:eastAsia="微软雅黑"/>
          <w:lang w:val="en-US" w:eastAsia="zh-CN"/>
        </w:rPr>
        <w:t>DeepSeek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使用底层逻辑和操作步骤</w:t>
      </w:r>
    </w:p>
    <w:p w14:paraId="250F1744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独创基于工作任务的AI提问法，深度结合工作场景应用</w:t>
      </w:r>
    </w:p>
    <w:p w14:paraId="50658F8B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全面丰富的实操案例演示</w:t>
      </w:r>
    </w:p>
    <w:p w14:paraId="658BE381">
      <w:pPr>
        <w:numPr>
          <w:ilvl w:val="0"/>
          <w:numId w:val="1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提供多样AI工具轻松使用</w:t>
      </w:r>
    </w:p>
    <w:p w14:paraId="1DAB0718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31503613">
      <w:pPr>
        <w:tabs>
          <w:tab w:val="right" w:pos="8306"/>
        </w:tabs>
        <w:spacing w:line="360" w:lineRule="auto"/>
        <w:ind w:left="630" w:leftChars="300"/>
        <w:rPr>
          <w:rFonts w:hint="default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额外赠送福利</w:t>
      </w:r>
    </w:p>
    <w:p w14:paraId="0A00A98C">
      <w:pPr>
        <w:numPr>
          <w:ilvl w:val="0"/>
          <w:numId w:val="2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 xml:space="preserve"> 赠送人力资源工作场景AI提示词库，含100+提示词模版</w:t>
      </w:r>
    </w:p>
    <w:p w14:paraId="29C3A6FE">
      <w:pPr>
        <w:numPr>
          <w:ilvl w:val="0"/>
          <w:numId w:val="2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赠送国内常用AI工具清单表格，含50+AI工具使用介绍</w:t>
      </w:r>
    </w:p>
    <w:p w14:paraId="5BE80527">
      <w:pPr>
        <w:numPr>
          <w:ilvl w:val="0"/>
          <w:numId w:val="2"/>
        </w:num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shd w:val="clear" w:color="auto" w:fill="FFFFFF"/>
          <w:lang w:val="en-US" w:eastAsia="zh-CN"/>
        </w:rPr>
        <w:t>赠送Deepseek线上及本地化部署详细教程</w:t>
      </w:r>
    </w:p>
    <w:p w14:paraId="1DD60373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23BC021B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 xml:space="preserve">大纲内容 </w:t>
      </w:r>
      <w:r>
        <w:rPr>
          <w:rFonts w:hint="eastAsia" w:ascii="微软雅黑" w:hAnsi="微软雅黑" w:eastAsia="微软雅黑"/>
          <w:b w:val="0"/>
          <w:bCs/>
          <w:color w:val="FF5B09"/>
          <w:sz w:val="21"/>
          <w:szCs w:val="21"/>
          <w:lang w:val="en-US" w:eastAsia="zh-CN"/>
        </w:rPr>
        <w:t>(或有迭代，以现场讲授为主)</w:t>
      </w:r>
    </w:p>
    <w:p w14:paraId="31873086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第一章：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秒懂Deepseek，轻松驾驭AI工具</w:t>
      </w:r>
    </w:p>
    <w:p w14:paraId="55EA53A3">
      <w:pPr>
        <w:numPr>
          <w:ilvl w:val="0"/>
          <w:numId w:val="3"/>
        </w:numPr>
        <w:ind w:leftChars="3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中国AI强势崛起，Deepseek爆火的原因</w:t>
      </w:r>
    </w:p>
    <w:p w14:paraId="68EC646C">
      <w:pPr>
        <w:numPr>
          <w:ilvl w:val="0"/>
          <w:numId w:val="3"/>
        </w:numPr>
        <w:ind w:leftChars="3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Deepseek与GPT等其他AI大模型的区别</w:t>
      </w:r>
    </w:p>
    <w:p w14:paraId="11301354">
      <w:pPr>
        <w:numPr>
          <w:ilvl w:val="0"/>
          <w:numId w:val="3"/>
        </w:numPr>
        <w:ind w:leftChars="3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Deepseek技术原理介绍，为什么会那么强</w:t>
      </w:r>
    </w:p>
    <w:p w14:paraId="3F6BDD93">
      <w:pPr>
        <w:numPr>
          <w:ilvl w:val="0"/>
          <w:numId w:val="3"/>
        </w:numPr>
        <w:ind w:leftChars="3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AIGC技术在人力资源及各行各业的应用案例</w:t>
      </w:r>
    </w:p>
    <w:p w14:paraId="079276F9">
      <w:pPr>
        <w:numPr>
          <w:ilvl w:val="0"/>
          <w:numId w:val="3"/>
        </w:numPr>
        <w:ind w:leftChars="3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2025年职场主流工具介绍</w:t>
      </w:r>
    </w:p>
    <w:p w14:paraId="2F6A0619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45022329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第二章：用好Deepseek的核心：掌握精准表达的提问技巧</w:t>
      </w:r>
    </w:p>
    <w:p w14:paraId="35BE1C69">
      <w:pPr>
        <w:numPr>
          <w:ilvl w:val="0"/>
          <w:numId w:val="4"/>
        </w:numPr>
        <w:ind w:left="1109" w:leftChars="0" w:hanging="425" w:firstLineChars="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Deepseek的三大功能模式：掌握5种</w:t>
      </w:r>
      <w:r>
        <w:rPr>
          <w:rFonts w:hint="eastAsia" w:ascii="微软雅黑" w:hAnsi="微软雅黑" w:eastAsia="微软雅黑"/>
          <w:b/>
          <w:bCs/>
          <w:lang w:val="en-US" w:eastAsia="zh-CN"/>
        </w:rPr>
        <w:t>Deepseek</w:t>
      </w:r>
      <w:r>
        <w:rPr>
          <w:rFonts w:hint="eastAsia" w:ascii="微软雅黑" w:hAnsi="微软雅黑" w:eastAsia="微软雅黑"/>
          <w:b/>
          <w:bCs/>
          <w:szCs w:val="21"/>
        </w:rPr>
        <w:t>提示词编写方法</w:t>
      </w:r>
    </w:p>
    <w:p w14:paraId="57C069EB">
      <w:pPr>
        <w:numPr>
          <w:ilvl w:val="0"/>
          <w:numId w:val="5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基础模式：高效输出高质量内容</w:t>
      </w:r>
    </w:p>
    <w:p w14:paraId="02750EE5">
      <w:pPr>
        <w:numPr>
          <w:ilvl w:val="0"/>
          <w:numId w:val="5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深度思考：提供全面的思考角度</w:t>
      </w:r>
    </w:p>
    <w:p w14:paraId="460DF781">
      <w:pPr>
        <w:numPr>
          <w:ilvl w:val="0"/>
          <w:numId w:val="5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联网模式：强大的AI搜索功能</w:t>
      </w:r>
    </w:p>
    <w:p w14:paraId="16F4CB28">
      <w:pPr>
        <w:numPr>
          <w:ilvl w:val="0"/>
          <w:numId w:val="4"/>
        </w:numPr>
        <w:ind w:left="1109" w:leftChars="0" w:hanging="425" w:firstLineChars="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Deepseek的核心提问技巧：精准表达</w:t>
      </w:r>
    </w:p>
    <w:p w14:paraId="6508B4A5">
      <w:pPr>
        <w:numPr>
          <w:ilvl w:val="0"/>
          <w:numId w:val="6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基础提问：你是谁 + 你的目标</w:t>
      </w:r>
    </w:p>
    <w:p w14:paraId="4B015FB1">
      <w:pPr>
        <w:numPr>
          <w:ilvl w:val="0"/>
          <w:numId w:val="6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高级提问：你是谁 + 背景信息 + 你的目标 + 担心问题</w:t>
      </w:r>
    </w:p>
    <w:p w14:paraId="13ED32B7">
      <w:pPr>
        <w:numPr>
          <w:ilvl w:val="0"/>
          <w:numId w:val="6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进阶提问：思维链提问法，让Deepseek 成为行业问题分析专家</w:t>
      </w:r>
    </w:p>
    <w:p w14:paraId="66464C18">
      <w:pPr>
        <w:numPr>
          <w:ilvl w:val="0"/>
          <w:numId w:val="6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附件分析：分析文件输出定制化内容</w:t>
      </w:r>
    </w:p>
    <w:p w14:paraId="74CBF1D8">
      <w:pPr>
        <w:numPr>
          <w:ilvl w:val="0"/>
          <w:numId w:val="4"/>
        </w:numPr>
        <w:ind w:left="1109" w:leftChars="0" w:hanging="425" w:firstLineChars="0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Deepseek的进阶提问技巧</w:t>
      </w:r>
    </w:p>
    <w:p w14:paraId="6E81F383">
      <w:pPr>
        <w:numPr>
          <w:ilvl w:val="0"/>
          <w:numId w:val="7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角色扮演式：让Deepseek从全面角度思考</w:t>
      </w:r>
    </w:p>
    <w:p w14:paraId="628A9C52">
      <w:pPr>
        <w:numPr>
          <w:ilvl w:val="0"/>
          <w:numId w:val="7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示例式提问：让Deepseek模仿优秀案例</w:t>
      </w:r>
    </w:p>
    <w:p w14:paraId="18D7D7AD">
      <w:pPr>
        <w:numPr>
          <w:ilvl w:val="0"/>
          <w:numId w:val="7"/>
        </w:numPr>
        <w:tabs>
          <w:tab w:val="left" w:pos="720"/>
          <w:tab w:val="clear" w:pos="420"/>
        </w:tabs>
        <w:spacing w:line="500" w:lineRule="exact"/>
        <w:ind w:left="1475" w:leftChars="0" w:hanging="425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结构式提问：让Deepseek输出结构化文案</w:t>
      </w:r>
    </w:p>
    <w:p w14:paraId="13FB97BA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735C3352">
      <w:pPr>
        <w:tabs>
          <w:tab w:val="left" w:pos="720"/>
        </w:tabs>
        <w:spacing w:line="500" w:lineRule="exact"/>
        <w:ind w:firstLine="560" w:firstLineChars="20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第三章：Deepseek+招聘篇</w:t>
      </w:r>
    </w:p>
    <w:p w14:paraId="6FAEA768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AI测算年度人员招聘编制</w:t>
      </w:r>
    </w:p>
    <w:p w14:paraId="4182A99D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AI编写技术性的岗位招聘JD</w:t>
      </w:r>
      <w:bookmarkStart w:id="0" w:name="_GoBack"/>
      <w:bookmarkEnd w:id="0"/>
    </w:p>
    <w:p w14:paraId="33703F5A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使用AI全自动化面试候选人</w:t>
      </w:r>
    </w:p>
    <w:p w14:paraId="1B8BA3EC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AI提升面试官面试技巧</w:t>
      </w:r>
    </w:p>
    <w:p w14:paraId="0224EC3C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AI帮你制定offer谈判策略</w:t>
      </w:r>
    </w:p>
    <w:p w14:paraId="2D450591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AI帮你建设招聘雇主品牌</w:t>
      </w:r>
    </w:p>
    <w:p w14:paraId="53BC668C">
      <w:pPr>
        <w:numPr>
          <w:ilvl w:val="0"/>
          <w:numId w:val="8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AI智能分析招聘数据</w:t>
      </w:r>
    </w:p>
    <w:p w14:paraId="758FB0E1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3F80FFE1">
      <w:pPr>
        <w:tabs>
          <w:tab w:val="left" w:pos="720"/>
        </w:tabs>
        <w:spacing w:line="500" w:lineRule="exact"/>
        <w:ind w:firstLine="560" w:firstLineChars="2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第四章：Deepseek+培训篇</w:t>
      </w:r>
    </w:p>
    <w:p w14:paraId="4FFD631C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AI设计培训需求分析方案</w:t>
      </w:r>
    </w:p>
    <w:p w14:paraId="0129F00E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AI助力培训课程开发</w:t>
      </w:r>
    </w:p>
    <w:p w14:paraId="3EE160F4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使用AI开发数字人讲解微课</w:t>
      </w:r>
    </w:p>
    <w:p w14:paraId="74C8F834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AI助力培训项目全流程设计</w:t>
      </w:r>
    </w:p>
    <w:p w14:paraId="5029D460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AI制定柯式四级培训评估方案</w:t>
      </w:r>
    </w:p>
    <w:p w14:paraId="3A39F64C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AI助力岗位经验内化萃取</w:t>
      </w:r>
    </w:p>
    <w:p w14:paraId="2885508A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AI制定岗位学习地图</w:t>
      </w:r>
    </w:p>
    <w:p w14:paraId="4A73B972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AI制定岗位任职资格</w:t>
      </w:r>
    </w:p>
    <w:p w14:paraId="5B05B5B2">
      <w:pPr>
        <w:numPr>
          <w:ilvl w:val="0"/>
          <w:numId w:val="9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AI制定岗位胜任力模型</w:t>
      </w:r>
    </w:p>
    <w:p w14:paraId="42C42C28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76F23844">
      <w:pPr>
        <w:tabs>
          <w:tab w:val="left" w:pos="720"/>
        </w:tabs>
        <w:spacing w:line="500" w:lineRule="exact"/>
        <w:ind w:firstLine="560" w:firstLineChars="2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第五章：Deepseek+企业文化篇</w:t>
      </w:r>
    </w:p>
    <w:p w14:paraId="60C685F0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使用AI辅助编写使命愿景价值观</w:t>
      </w:r>
    </w:p>
    <w:p w14:paraId="4770455D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AI制定价值观行为考核标准</w:t>
      </w:r>
    </w:p>
    <w:p w14:paraId="0C896BF9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AI辅助编写文化人物故事案例</w:t>
      </w:r>
    </w:p>
    <w:p w14:paraId="46911015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AI编写各类文化活动文案</w:t>
      </w:r>
    </w:p>
    <w:p w14:paraId="1DA0476F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AI设计员工专属的节日祝福语</w:t>
      </w:r>
    </w:p>
    <w:p w14:paraId="47E45B0B">
      <w:pPr>
        <w:numPr>
          <w:ilvl w:val="0"/>
          <w:numId w:val="10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AI自动编写各类型发言稿</w:t>
      </w:r>
    </w:p>
    <w:p w14:paraId="27BCCB08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6E9A8158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第六章：Deepseek+薪酬绩效篇</w:t>
      </w:r>
    </w:p>
    <w:p w14:paraId="75953731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AI辅助制定OKR目标</w:t>
      </w:r>
    </w:p>
    <w:p w14:paraId="6B4CC8D1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使用AI制定岗位KPI考核</w:t>
      </w:r>
    </w:p>
    <w:p w14:paraId="5CA31556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AI设计绩效激励方案</w:t>
      </w:r>
    </w:p>
    <w:p w14:paraId="3389C982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AI制定绩效面谈策略</w:t>
      </w:r>
    </w:p>
    <w:p w14:paraId="531CEFB7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AI设计BEM绩效改进计划</w:t>
      </w:r>
    </w:p>
    <w:p w14:paraId="03BB6449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AI辅助设计岗位薪酬结构</w:t>
      </w:r>
    </w:p>
    <w:p w14:paraId="22A8AAAE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AI分析企业薪酬数据</w:t>
      </w:r>
    </w:p>
    <w:p w14:paraId="402C3DFF">
      <w:pPr>
        <w:numPr>
          <w:ilvl w:val="0"/>
          <w:numId w:val="11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AI辅助编写企业薪酬分析报告</w:t>
      </w:r>
    </w:p>
    <w:p w14:paraId="337237A5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5D37AC4C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第七章：Deepseek+员工关系篇</w:t>
      </w:r>
    </w:p>
    <w:p w14:paraId="7096D18A">
      <w:pPr>
        <w:numPr>
          <w:ilvl w:val="0"/>
          <w:numId w:val="12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使用AI编写各项企业管理制度</w:t>
      </w:r>
    </w:p>
    <w:p w14:paraId="1F204183">
      <w:pPr>
        <w:numPr>
          <w:ilvl w:val="0"/>
          <w:numId w:val="12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AI提供劳动纠纷处理建议</w:t>
      </w:r>
    </w:p>
    <w:p w14:paraId="19E38213">
      <w:pPr>
        <w:numPr>
          <w:ilvl w:val="0"/>
          <w:numId w:val="12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AI编写离职调研问卷</w:t>
      </w:r>
    </w:p>
    <w:p w14:paraId="2E24B0D6">
      <w:pPr>
        <w:numPr>
          <w:ilvl w:val="0"/>
          <w:numId w:val="12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AI设计员工辞退面谈话术</w:t>
      </w:r>
    </w:p>
    <w:p w14:paraId="2B7FBAD4">
      <w:pPr>
        <w:tabs>
          <w:tab w:val="left" w:pos="720"/>
        </w:tabs>
        <w:spacing w:line="500" w:lineRule="exact"/>
        <w:ind w:firstLine="560" w:firstLineChars="2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23AC31BA">
      <w:pPr>
        <w:tabs>
          <w:tab w:val="left" w:pos="720"/>
        </w:tabs>
        <w:spacing w:line="500" w:lineRule="exact"/>
        <w:ind w:firstLine="560" w:firstLineChars="2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第八章：掌握构建AI智能体，赋能业务工作流自动化</w:t>
      </w:r>
    </w:p>
    <w:p w14:paraId="36247F85">
      <w:pPr>
        <w:numPr>
          <w:ilvl w:val="0"/>
          <w:numId w:val="13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销售部门：建立销售陪练机器人，自动化提升销售能力</w:t>
      </w:r>
    </w:p>
    <w:p w14:paraId="01463D58">
      <w:pPr>
        <w:numPr>
          <w:ilvl w:val="0"/>
          <w:numId w:val="13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客服部门：构建AI智能客服，提升客服工作效能</w:t>
      </w:r>
    </w:p>
    <w:p w14:paraId="25FE9D70">
      <w:pPr>
        <w:numPr>
          <w:ilvl w:val="0"/>
          <w:numId w:val="13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市场营销：建立宣传文案助手，一键生成专属宣传资料</w:t>
      </w:r>
    </w:p>
    <w:p w14:paraId="3B47AC32">
      <w:pPr>
        <w:numPr>
          <w:ilvl w:val="0"/>
          <w:numId w:val="13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培训管理：构建企业专业知识库，随心所欲搜索学习</w:t>
      </w:r>
    </w:p>
    <w:p w14:paraId="2DF96ED7">
      <w:pPr>
        <w:numPr>
          <w:ilvl w:val="0"/>
          <w:numId w:val="13"/>
        </w:numPr>
        <w:tabs>
          <w:tab w:val="left" w:pos="720"/>
        </w:tabs>
        <w:spacing w:line="500" w:lineRule="exact"/>
        <w:ind w:left="98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员工关系：建立SSC问答机器人，7X24小时解答员工问题</w:t>
      </w:r>
    </w:p>
    <w:p w14:paraId="4FA114AC">
      <w:pPr>
        <w:rPr>
          <w:b/>
          <w:bCs/>
        </w:rPr>
      </w:pPr>
    </w:p>
    <w:p w14:paraId="37AAD34C">
      <w:pPr>
        <w:tabs>
          <w:tab w:val="right" w:pos="8306"/>
        </w:tabs>
        <w:spacing w:line="360" w:lineRule="auto"/>
        <w:ind w:firstLine="360" w:firstLineChars="100"/>
        <w:rPr>
          <w:rFonts w:ascii="微软雅黑" w:hAnsi="微软雅黑" w:eastAsia="微软雅黑"/>
          <w:b/>
          <w:color w:val="FF5B09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5B09"/>
          <w:sz w:val="36"/>
          <w:szCs w:val="36"/>
        </w:rPr>
        <w:t>讲师简介</w:t>
      </w:r>
    </w:p>
    <w:p w14:paraId="2F78E37A">
      <w:pPr>
        <w:spacing w:line="360" w:lineRule="auto"/>
        <w:ind w:left="630" w:leftChars="300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294640</wp:posOffset>
                </wp:positionV>
                <wp:extent cx="1684020" cy="1553210"/>
                <wp:effectExtent l="0" t="0" r="7620" b="127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6C44A">
                            <w:r>
                              <w:drawing>
                                <wp:inline distT="0" distB="0" distL="114300" distR="114300">
                                  <wp:extent cx="1498600" cy="1363980"/>
                                  <wp:effectExtent l="0" t="0" r="10160" b="762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b="269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60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77.4pt;margin-top:23.2pt;height:122.3pt;width:132.6pt;z-index:251659264;mso-width-relative:page;mso-height-relative:page;" fillcolor="#FFFFFF" filled="t" stroked="f" coordsize="21600,21600" o:gfxdata="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ivd72AAAAAsBAAAPAAAAAAAAAAEAIAAAACIAAABkcnMvZG93bnJl&#10;di54bWxQSwECFAAUAAAACACHTuJAoeSwmMQBAAB5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66C44A">
                      <w:r>
                        <w:drawing>
                          <wp:inline distT="0" distB="0" distL="114300" distR="114300">
                            <wp:extent cx="1498600" cy="1363980"/>
                            <wp:effectExtent l="0" t="0" r="10160" b="762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b="269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60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26893C41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工信部 AIGC 能力认证培训师/题库组成员</w:t>
      </w:r>
    </w:p>
    <w:p w14:paraId="54C48656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《AIGC 人力资源赋能提效课》版权课开发作者</w:t>
      </w:r>
    </w:p>
    <w:p w14:paraId="782440A7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微软生成式 AI 职业认证讲师</w:t>
      </w:r>
    </w:p>
    <w:p w14:paraId="0716DEEE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阿里巴巴达摩院-人工智能训练师</w:t>
      </w:r>
    </w:p>
    <w:p w14:paraId="770127AA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《智能职场时代：职场人必修的 AI 应用课》版权课开发者</w:t>
      </w:r>
    </w:p>
    <w:p w14:paraId="1A2AC1A9">
      <w:pPr>
        <w:spacing w:line="360" w:lineRule="auto"/>
        <w:ind w:leftChars="100" w:right="210" w:right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 曾任 AI 科技独角兽企业人力资源总监（获小米经纬 1 亿元投资）</w:t>
      </w:r>
    </w:p>
    <w:p w14:paraId="34FB02C9">
      <w:pPr>
        <w:spacing w:line="360" w:lineRule="auto"/>
        <w:ind w:leftChars="100" w:right="210" w:right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 曾任新东方教育科技集团人力资源经理</w:t>
      </w:r>
    </w:p>
    <w:p w14:paraId="4AEEED0B">
      <w:pPr>
        <w:spacing w:line="360" w:lineRule="auto"/>
        <w:ind w:leftChars="100" w:right="210" w:right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 曾任阿里巴巴集团资深培训专家</w:t>
      </w:r>
    </w:p>
    <w:p w14:paraId="013DA8B5">
      <w:pPr>
        <w:spacing w:line="360" w:lineRule="auto"/>
        <w:ind w:leftChars="100" w:right="210" w:right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 曾任万科集团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/联想集团</w:t>
      </w:r>
      <w:r>
        <w:rPr>
          <w:rFonts w:hint="eastAsia" w:ascii="微软雅黑" w:hAnsi="微软雅黑" w:eastAsia="微软雅黑" w:cs="微软雅黑"/>
          <w:szCs w:val="21"/>
        </w:rPr>
        <w:t>培训负责人</w:t>
      </w:r>
    </w:p>
    <w:p w14:paraId="18BA5842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szCs w:val="21"/>
        </w:rPr>
        <w:t>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曾与新东方董事长-俞敏洪老师、万科集团主席-王石、联想集团董事长-杨元庆共同开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展工作会议；</w:t>
      </w:r>
    </w:p>
    <w:p w14:paraId="78E031D4">
      <w:pPr>
        <w:spacing w:line="360" w:lineRule="auto"/>
        <w:ind w:leftChars="100" w:right="210" w:rightChars="100" w:firstLine="210" w:firstLine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十多年来历任大型集团企业人力资源经理、培训负责人等职务，同时任职独角兽创业公司人力资源总监</w:t>
      </w:r>
    </w:p>
    <w:p w14:paraId="3CBE1B94">
      <w:pPr>
        <w:keepNext w:val="0"/>
        <w:keepLines w:val="0"/>
        <w:widowControl/>
        <w:suppressLineNumbers w:val="0"/>
        <w:ind w:leftChars="100" w:firstLine="210" w:firstLineChars="100"/>
        <w:jc w:val="left"/>
      </w:pPr>
      <w:r>
        <w:rPr>
          <w:rFonts w:hint="eastAsia" w:ascii="微软雅黑" w:hAnsi="微软雅黑" w:eastAsia="微软雅黑" w:cs="微软雅黑"/>
          <w:szCs w:val="21"/>
        </w:rPr>
        <w:t>带领完成从 0 到 1 的发展过程，具备大型企业和创业公司的双重管理视角和实战经验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独立操盘过上 </w:t>
      </w:r>
    </w:p>
    <w:p w14:paraId="08CD8F82">
      <w:pPr>
        <w:keepNext w:val="0"/>
        <w:keepLines w:val="0"/>
        <w:widowControl/>
        <w:suppressLineNumbers w:val="0"/>
        <w:ind w:leftChars="100" w:firstLine="210" w:firstLineChars="1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百个培训及咨询项目，授课场次超过 600 场，累计培训学员人数超过 15000 人。</w:t>
      </w:r>
    </w:p>
    <w:p w14:paraId="13F1C378"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主讲课程</w:t>
      </w:r>
    </w:p>
    <w:p w14:paraId="55B5722E">
      <w:pPr>
        <w:keepNext w:val="0"/>
        <w:keepLines w:val="0"/>
        <w:widowControl/>
        <w:suppressLineNumbers w:val="0"/>
        <w:ind w:leftChars="200"/>
        <w:jc w:val="left"/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 xml:space="preserve">《AI+内训师：高效内训师全面提升计划》 </w:t>
      </w:r>
    </w:p>
    <w:p w14:paraId="297BB9F7">
      <w:pPr>
        <w:keepNext w:val="0"/>
        <w:keepLines w:val="0"/>
        <w:widowControl/>
        <w:suppressLineNumbers w:val="0"/>
        <w:ind w:leftChars="200"/>
        <w:jc w:val="left"/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 xml:space="preserve">《AI+人力：重塑人力资源管理模式》 </w:t>
      </w:r>
    </w:p>
    <w:p w14:paraId="5CD5CD51">
      <w:pPr>
        <w:keepNext w:val="0"/>
        <w:keepLines w:val="0"/>
        <w:widowControl/>
        <w:suppressLineNumbers w:val="0"/>
        <w:ind w:leftChars="200"/>
        <w:jc w:val="left"/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 xml:space="preserve">《AI+销售：销售引擎马力全开》 </w:t>
      </w:r>
    </w:p>
    <w:p w14:paraId="0B7B79D7">
      <w:pPr>
        <w:keepNext w:val="0"/>
        <w:keepLines w:val="0"/>
        <w:widowControl/>
        <w:suppressLineNumbers w:val="0"/>
        <w:ind w:leftChars="200"/>
        <w:jc w:val="left"/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 xml:space="preserve">《AI+客服：新时代的智能化客服》 </w:t>
      </w:r>
    </w:p>
    <w:p w14:paraId="10319439">
      <w:pPr>
        <w:keepNext w:val="0"/>
        <w:keepLines w:val="0"/>
        <w:widowControl/>
        <w:suppressLineNumbers w:val="0"/>
        <w:ind w:leftChars="200"/>
        <w:jc w:val="left"/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 xml:space="preserve">《AI+行政：智能化行政管理》 </w:t>
      </w:r>
    </w:p>
    <w:p w14:paraId="5D03D28E">
      <w:pPr>
        <w:keepNext w:val="0"/>
        <w:keepLines w:val="0"/>
        <w:widowControl/>
        <w:suppressLineNumbers w:val="0"/>
        <w:ind w:leftChars="200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>《AI 绘画设计训练营》</w:t>
      </w:r>
    </w:p>
    <w:p w14:paraId="655AF00A">
      <w:pPr>
        <w:spacing w:line="360" w:lineRule="auto"/>
        <w:ind w:left="210" w:leftChars="100" w:right="210" w:rightChars="100"/>
        <w:rPr>
          <w:rFonts w:ascii="华文宋体" w:hAnsi="华文宋体" w:eastAsia="华文宋体" w:cs="+mn-cs"/>
          <w:color w:val="595959"/>
          <w:kern w:val="24"/>
          <w:sz w:val="24"/>
        </w:rPr>
      </w:pPr>
    </w:p>
    <w:sectPr>
      <w:headerReference r:id="rId3" w:type="default"/>
      <w:pgSz w:w="11900" w:h="16840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8C08">
    <w:pPr>
      <w:pStyle w:val="3"/>
      <w:jc w:val="both"/>
    </w:pPr>
    <w:r>
      <w:rPr>
        <w:rFonts w:hint="eastAsia"/>
        <w:lang w:val="en-US" w:eastAsia="zh-CN"/>
      </w:rPr>
      <w:t xml:space="preserve">      </w:t>
    </w:r>
    <w:r>
      <w:t xml:space="preserve">  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/>
        <w:lang w:val="en-US" w:eastAsia="zh-CN"/>
      </w:rPr>
      <w:t xml:space="preserve">         </w:t>
    </w:r>
    <w:r>
      <w:rPr>
        <w:b/>
        <w:bCs/>
        <w:color w:val="C55A11" w:themeColor="accent2" w:themeShade="BF"/>
      </w:rPr>
      <w:t xml:space="preserve">                                  </w:t>
    </w:r>
    <w:r>
      <w:rPr>
        <w:rFonts w:ascii="微软雅黑" w:hAnsi="微软雅黑" w:eastAsia="微软雅黑"/>
        <w:b/>
        <w:bCs/>
        <w:color w:val="C55A11" w:themeColor="accent2" w:themeShade="BF"/>
        <w:sz w:val="24"/>
        <w:szCs w:val="24"/>
      </w:rPr>
      <w:t xml:space="preserve"> </w:t>
    </w: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ED4B2"/>
    <w:multiLevelType w:val="singleLevel"/>
    <w:tmpl w:val="A05ED4B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ABBF7CD4"/>
    <w:multiLevelType w:val="singleLevel"/>
    <w:tmpl w:val="ABBF7CD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C4494F32"/>
    <w:multiLevelType w:val="singleLevel"/>
    <w:tmpl w:val="C4494F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2A8F288"/>
    <w:multiLevelType w:val="singleLevel"/>
    <w:tmpl w:val="E2A8F2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B146390"/>
    <w:multiLevelType w:val="singleLevel"/>
    <w:tmpl w:val="0B1463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E6A149B"/>
    <w:multiLevelType w:val="singleLevel"/>
    <w:tmpl w:val="2E6A14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E88C47C"/>
    <w:multiLevelType w:val="singleLevel"/>
    <w:tmpl w:val="2E88C47C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30426A99"/>
    <w:multiLevelType w:val="singleLevel"/>
    <w:tmpl w:val="30426A9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372510A"/>
    <w:multiLevelType w:val="singleLevel"/>
    <w:tmpl w:val="3372510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44FDEE1"/>
    <w:multiLevelType w:val="singleLevel"/>
    <w:tmpl w:val="344FDE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38E6A44"/>
    <w:multiLevelType w:val="singleLevel"/>
    <w:tmpl w:val="438E6A4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E23F1C5"/>
    <w:multiLevelType w:val="singleLevel"/>
    <w:tmpl w:val="5E23F1C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2">
    <w:nsid w:val="6489992A"/>
    <w:multiLevelType w:val="singleLevel"/>
    <w:tmpl w:val="648999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D8CB08B"/>
    <w:multiLevelType w:val="singleLevel"/>
    <w:tmpl w:val="6D8CB0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jM0NmUwMWNiMjJhYzcwOGY0NDIyMjE5NTNhNmUifQ=="/>
  </w:docVars>
  <w:rsids>
    <w:rsidRoot w:val="003F7E97"/>
    <w:rsid w:val="00013AF2"/>
    <w:rsid w:val="0002124C"/>
    <w:rsid w:val="00022105"/>
    <w:rsid w:val="00037E23"/>
    <w:rsid w:val="00040470"/>
    <w:rsid w:val="00047C72"/>
    <w:rsid w:val="000804DF"/>
    <w:rsid w:val="000C7994"/>
    <w:rsid w:val="000D30EC"/>
    <w:rsid w:val="000D6656"/>
    <w:rsid w:val="001018E9"/>
    <w:rsid w:val="001331A8"/>
    <w:rsid w:val="00136BDA"/>
    <w:rsid w:val="00190CD5"/>
    <w:rsid w:val="00201732"/>
    <w:rsid w:val="00217347"/>
    <w:rsid w:val="00261051"/>
    <w:rsid w:val="002A4E7F"/>
    <w:rsid w:val="002F63A4"/>
    <w:rsid w:val="00325362"/>
    <w:rsid w:val="0033679B"/>
    <w:rsid w:val="003403F3"/>
    <w:rsid w:val="003660D3"/>
    <w:rsid w:val="003715E9"/>
    <w:rsid w:val="00380B34"/>
    <w:rsid w:val="00383AEB"/>
    <w:rsid w:val="00387258"/>
    <w:rsid w:val="0038750F"/>
    <w:rsid w:val="0039127A"/>
    <w:rsid w:val="003D7BA3"/>
    <w:rsid w:val="003F15F8"/>
    <w:rsid w:val="003F7E97"/>
    <w:rsid w:val="00447CCC"/>
    <w:rsid w:val="004A0BB9"/>
    <w:rsid w:val="004A5D67"/>
    <w:rsid w:val="004A6BF3"/>
    <w:rsid w:val="004A7483"/>
    <w:rsid w:val="004C6FE9"/>
    <w:rsid w:val="00500360"/>
    <w:rsid w:val="005170FD"/>
    <w:rsid w:val="00530A6C"/>
    <w:rsid w:val="005428B5"/>
    <w:rsid w:val="0055054D"/>
    <w:rsid w:val="00554CA0"/>
    <w:rsid w:val="00562F40"/>
    <w:rsid w:val="00577DF4"/>
    <w:rsid w:val="005B074A"/>
    <w:rsid w:val="005C4387"/>
    <w:rsid w:val="005C4DD5"/>
    <w:rsid w:val="005E3F15"/>
    <w:rsid w:val="005E6BCE"/>
    <w:rsid w:val="006110D9"/>
    <w:rsid w:val="00621658"/>
    <w:rsid w:val="00641C6C"/>
    <w:rsid w:val="0065551B"/>
    <w:rsid w:val="00692C39"/>
    <w:rsid w:val="006A6AEA"/>
    <w:rsid w:val="006B7C37"/>
    <w:rsid w:val="006D2BA6"/>
    <w:rsid w:val="0071329A"/>
    <w:rsid w:val="00721570"/>
    <w:rsid w:val="0073361A"/>
    <w:rsid w:val="00745039"/>
    <w:rsid w:val="0075233E"/>
    <w:rsid w:val="007D3F78"/>
    <w:rsid w:val="00816D0C"/>
    <w:rsid w:val="00845458"/>
    <w:rsid w:val="00847A47"/>
    <w:rsid w:val="00850352"/>
    <w:rsid w:val="0085367E"/>
    <w:rsid w:val="008549A5"/>
    <w:rsid w:val="00861414"/>
    <w:rsid w:val="0087170E"/>
    <w:rsid w:val="008F7E2F"/>
    <w:rsid w:val="009010F9"/>
    <w:rsid w:val="00916AFF"/>
    <w:rsid w:val="009A00A5"/>
    <w:rsid w:val="009C68E5"/>
    <w:rsid w:val="00A0582E"/>
    <w:rsid w:val="00A05A79"/>
    <w:rsid w:val="00A1778C"/>
    <w:rsid w:val="00A318AA"/>
    <w:rsid w:val="00A527E2"/>
    <w:rsid w:val="00A54154"/>
    <w:rsid w:val="00A8143F"/>
    <w:rsid w:val="00AB04FC"/>
    <w:rsid w:val="00AE3BCE"/>
    <w:rsid w:val="00B12CB6"/>
    <w:rsid w:val="00B25456"/>
    <w:rsid w:val="00B3109A"/>
    <w:rsid w:val="00B5453E"/>
    <w:rsid w:val="00B826DE"/>
    <w:rsid w:val="00BA603D"/>
    <w:rsid w:val="00BD1E78"/>
    <w:rsid w:val="00BD3991"/>
    <w:rsid w:val="00C029AD"/>
    <w:rsid w:val="00C15F6D"/>
    <w:rsid w:val="00C222AA"/>
    <w:rsid w:val="00C327FC"/>
    <w:rsid w:val="00C34806"/>
    <w:rsid w:val="00C8697F"/>
    <w:rsid w:val="00C968A9"/>
    <w:rsid w:val="00CA29C2"/>
    <w:rsid w:val="00CA33DA"/>
    <w:rsid w:val="00CC15BC"/>
    <w:rsid w:val="00CC7147"/>
    <w:rsid w:val="00CD4C88"/>
    <w:rsid w:val="00D32ACB"/>
    <w:rsid w:val="00D34F15"/>
    <w:rsid w:val="00D5004F"/>
    <w:rsid w:val="00D52136"/>
    <w:rsid w:val="00D55EDD"/>
    <w:rsid w:val="00D611AE"/>
    <w:rsid w:val="00D92993"/>
    <w:rsid w:val="00DC2BF7"/>
    <w:rsid w:val="00DC5067"/>
    <w:rsid w:val="00DD108B"/>
    <w:rsid w:val="00DD428E"/>
    <w:rsid w:val="00DE1061"/>
    <w:rsid w:val="00DF4601"/>
    <w:rsid w:val="00E12D00"/>
    <w:rsid w:val="00E267FF"/>
    <w:rsid w:val="00E456A3"/>
    <w:rsid w:val="00E477D1"/>
    <w:rsid w:val="00EA7BD6"/>
    <w:rsid w:val="00EC4E71"/>
    <w:rsid w:val="00F12F90"/>
    <w:rsid w:val="00F368E7"/>
    <w:rsid w:val="00F37E05"/>
    <w:rsid w:val="00F55575"/>
    <w:rsid w:val="00F63FB3"/>
    <w:rsid w:val="00FA5644"/>
    <w:rsid w:val="00FB466F"/>
    <w:rsid w:val="00FC1521"/>
    <w:rsid w:val="00FE16AD"/>
    <w:rsid w:val="02251150"/>
    <w:rsid w:val="066E1317"/>
    <w:rsid w:val="07EF6417"/>
    <w:rsid w:val="08872B64"/>
    <w:rsid w:val="089C4C32"/>
    <w:rsid w:val="0E19425F"/>
    <w:rsid w:val="109E6C9D"/>
    <w:rsid w:val="118C408C"/>
    <w:rsid w:val="12CD798C"/>
    <w:rsid w:val="152B378A"/>
    <w:rsid w:val="15806971"/>
    <w:rsid w:val="169C78E2"/>
    <w:rsid w:val="1A1B135F"/>
    <w:rsid w:val="1CCB0E1A"/>
    <w:rsid w:val="1E562965"/>
    <w:rsid w:val="1ECA5C5B"/>
    <w:rsid w:val="1F9F033C"/>
    <w:rsid w:val="209C67F3"/>
    <w:rsid w:val="21C9608C"/>
    <w:rsid w:val="22635F7B"/>
    <w:rsid w:val="23476D20"/>
    <w:rsid w:val="23D22A8E"/>
    <w:rsid w:val="256E4A38"/>
    <w:rsid w:val="26DE0FD1"/>
    <w:rsid w:val="27735C10"/>
    <w:rsid w:val="2C1D4AC2"/>
    <w:rsid w:val="2D33417F"/>
    <w:rsid w:val="2E5F7614"/>
    <w:rsid w:val="31FB1D8B"/>
    <w:rsid w:val="33FF5B26"/>
    <w:rsid w:val="35F04FF6"/>
    <w:rsid w:val="35FE472A"/>
    <w:rsid w:val="3687595A"/>
    <w:rsid w:val="36D14E04"/>
    <w:rsid w:val="37D44BCF"/>
    <w:rsid w:val="3BF90611"/>
    <w:rsid w:val="3E175FD1"/>
    <w:rsid w:val="3E6B790F"/>
    <w:rsid w:val="3F676A3C"/>
    <w:rsid w:val="3F744EE9"/>
    <w:rsid w:val="43DD4E0B"/>
    <w:rsid w:val="45392C08"/>
    <w:rsid w:val="48EE1869"/>
    <w:rsid w:val="4933371F"/>
    <w:rsid w:val="4979194D"/>
    <w:rsid w:val="49891591"/>
    <w:rsid w:val="4D366BEA"/>
    <w:rsid w:val="4F99306F"/>
    <w:rsid w:val="4FD712A8"/>
    <w:rsid w:val="518014CC"/>
    <w:rsid w:val="527222A6"/>
    <w:rsid w:val="52AA4A52"/>
    <w:rsid w:val="52AA54EA"/>
    <w:rsid w:val="55DF4A13"/>
    <w:rsid w:val="564C5E20"/>
    <w:rsid w:val="583F5D4F"/>
    <w:rsid w:val="589A119B"/>
    <w:rsid w:val="596204F8"/>
    <w:rsid w:val="5AB71AAB"/>
    <w:rsid w:val="5B791466"/>
    <w:rsid w:val="5CF4484D"/>
    <w:rsid w:val="5E392678"/>
    <w:rsid w:val="5E9B16F3"/>
    <w:rsid w:val="5F932A53"/>
    <w:rsid w:val="603D6F06"/>
    <w:rsid w:val="626F711E"/>
    <w:rsid w:val="63750765"/>
    <w:rsid w:val="65801643"/>
    <w:rsid w:val="68CD2422"/>
    <w:rsid w:val="6A7C7989"/>
    <w:rsid w:val="6AE0505D"/>
    <w:rsid w:val="6BB9765C"/>
    <w:rsid w:val="6BC83662"/>
    <w:rsid w:val="6CCD1611"/>
    <w:rsid w:val="6D635AD2"/>
    <w:rsid w:val="70F84783"/>
    <w:rsid w:val="72DA1A2B"/>
    <w:rsid w:val="74B15FD4"/>
    <w:rsid w:val="74E716A5"/>
    <w:rsid w:val="75575F1C"/>
    <w:rsid w:val="7AE40E59"/>
    <w:rsid w:val="7B0E09A2"/>
    <w:rsid w:val="7B377632"/>
    <w:rsid w:val="7BD32074"/>
    <w:rsid w:val="7C045B64"/>
    <w:rsid w:val="7CF624BE"/>
    <w:rsid w:val="7D7F24B4"/>
    <w:rsid w:val="7EA61CC2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1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1597</Words>
  <Characters>1875</Characters>
  <Lines>26</Lines>
  <Paragraphs>7</Paragraphs>
  <TotalTime>6</TotalTime>
  <ScaleCrop>false</ScaleCrop>
  <LinksUpToDate>false</LinksUpToDate>
  <CharactersWithSpaces>1910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2019-03-18T08:48:00Z</dcterms:created>
  <dc:creator>Microsoft Office User</dc:creator>
  <cp:lastModifiedBy>Yan</cp:lastModifiedBy>
  <dcterms:modified xsi:type="dcterms:W3CDTF">2025-02-19T06:35:16Z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A414E167A78D439BB9EB4E540428E9E0_13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