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2BF57"/>
    <w:p w14:paraId="4BC328CC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8908415</wp:posOffset>
                </wp:positionV>
                <wp:extent cx="5080000" cy="623570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A05F827">
                            <w:pPr>
                              <w:pStyle w:val="5"/>
                              <w:jc w:val="righ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上海同砺企业管理咨询有限公司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8.5pt;margin-top:701.45pt;height:49.1pt;width:400pt;z-index:251659264;mso-width-relative:page;mso-height-relative:page;" filled="f" stroked="f" coordsize="21600,21600" o:gfxdata="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rqrX1QAAAA0BAAAPAAAAAAAAAAEAIAAAACIAAABkcnMvZG93bnJldi54bWxQSwECFAAU&#10;AAAACACHTuJAsvjPBbsBAABn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A05F827">
                      <w:pPr>
                        <w:pStyle w:val="5"/>
                        <w:jc w:val="righ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上海同砺企业管理咨询有限公司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-31750</wp:posOffset>
                </wp:positionV>
                <wp:extent cx="5983605" cy="4131945"/>
                <wp:effectExtent l="19050" t="6350" r="32385" b="6985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131945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2.5pt;height:325.35pt;width:471.15pt;z-index:251660288;mso-width-relative:page;mso-height-relative:page;" coordorigin="5312,3100" coordsize="8615,5698" o:gfxdata="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17F7CE67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118745</wp:posOffset>
                </wp:positionV>
                <wp:extent cx="5753100" cy="556260"/>
                <wp:effectExtent l="0" t="0" r="7620" b="762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DC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" w:lineRule="auto"/>
                              <w:jc w:val="center"/>
                              <w:textAlignment w:val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《Deepseek引领-效率倍增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65pt;margin-top:9.35pt;height:43.8pt;width:453pt;z-index:251668480;mso-width-relative:page;mso-height-relative:page;" fillcolor="#FFFFFF [3201]" filled="t" stroked="f" coordsize="21600,21600" o:gfxdata="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IYfO+1gAAAAoBAAAP&#10;AAAAAAAAAAEAIAAAACIAAABkcnMvZG93bnJldi54bWxQSwECFAAUAAAACACHTuJANvCtWV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9C3DC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" w:lineRule="auto"/>
                        <w:jc w:val="center"/>
                        <w:textAlignment w:val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32"/>
                          <w:szCs w:val="32"/>
                        </w:rPr>
                        <w:t>《Deepseek引领-效率倍增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32"/>
                          <w:szCs w:val="32"/>
                          <w:lang w:eastAsia="zh-CN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3851F415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345440</wp:posOffset>
                </wp:positionV>
                <wp:extent cx="5579110" cy="2606675"/>
                <wp:effectExtent l="0" t="0" r="13970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1400" y="2227580"/>
                          <a:ext cx="5579110" cy="260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6758">
                            <w:pPr>
                              <w:pStyle w:val="14"/>
                              <w:widowControl/>
                              <w:spacing w:before="156" w:beforeLines="50" w:line="44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课程费用：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2980元/人 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含培训费、教材费、场地费、午餐、茶歇费及税金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 w14:paraId="1894547C">
                            <w:pPr>
                              <w:pStyle w:val="14"/>
                              <w:widowControl/>
                              <w:spacing w:before="156" w:beforeLines="50" w:line="4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参训对象：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企业各部门员工；日常需要使用Office工具的职场人以及所有对AI感兴趣的人士等。</w:t>
                            </w:r>
                          </w:p>
                          <w:p w14:paraId="59466FFD">
                            <w:pPr>
                              <w:pStyle w:val="14"/>
                              <w:widowControl/>
                              <w:spacing w:before="156" w:beforeLines="50" w:line="4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课程地点：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  <w:p w14:paraId="3630CB23">
                            <w:pPr>
                              <w:pStyle w:val="14"/>
                              <w:widowControl/>
                              <w:spacing w:before="156" w:beforeLines="50" w:line="4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课程时间：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2天</w:t>
                            </w:r>
                          </w:p>
                          <w:tbl>
                            <w:tblPr>
                              <w:tblStyle w:val="6"/>
                              <w:tblW w:w="8539" w:type="dxa"/>
                              <w:tblInd w:w="10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34"/>
                              <w:gridCol w:w="2135"/>
                              <w:gridCol w:w="2135"/>
                              <w:gridCol w:w="2135"/>
                            </w:tblGrid>
                            <w:tr w14:paraId="619FF8F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2134" w:type="dxa"/>
                                  <w:tcBorders>
                                    <w:top w:val="single" w:color="000000" w:sz="12" w:space="0"/>
                                    <w:left w:val="nil"/>
                                    <w:bottom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1EAA1537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ascii="微软雅黑" w:hAnsi="微软雅黑" w:eastAsia="微软雅黑" w:cs="微软雅黑"/>
                                      <w:bCs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Cs/>
                                      <w:color w:val="000000"/>
                                      <w:szCs w:val="21"/>
                                    </w:rPr>
                                    <w:t>第一期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color="000000" w:sz="12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278CC918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ascii="微软雅黑" w:hAnsi="微软雅黑" w:eastAsia="微软雅黑" w:cs="微软雅黑"/>
                                      <w:bCs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Cs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第二期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color="000000" w:sz="12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480A5B56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ascii="微软雅黑" w:hAnsi="微软雅黑" w:eastAsia="微软雅黑" w:cs="微软雅黑"/>
                                      <w:bCs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Cs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第二期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color="000000" w:sz="12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6F95E087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hint="eastAsia" w:ascii="微软雅黑" w:hAnsi="微软雅黑" w:eastAsia="微软雅黑" w:cs="微软雅黑"/>
                                      <w:bCs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Cs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第三期</w:t>
                                  </w:r>
                                </w:p>
                              </w:tc>
                            </w:tr>
                            <w:tr w14:paraId="7D18586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2134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12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42AEE37C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ascii="微软雅黑" w:hAnsi="微软雅黑" w:eastAsia="微软雅黑" w:cs="微软雅黑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color="000000" w:sz="4" w:space="0"/>
                                    <w:bottom w:val="single" w:color="000000" w:sz="12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11ECC8F2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10-11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color="000000" w:sz="4" w:space="0"/>
                                    <w:bottom w:val="single" w:color="000000" w:sz="12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1C6FCB43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color="000000" w:sz="4" w:space="0"/>
                                    <w:bottom w:val="single" w:color="000000" w:sz="12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0E757FFF">
                                  <w:pPr>
                                    <w:widowControl/>
                                    <w:spacing w:line="440" w:lineRule="exact"/>
                                    <w:jc w:val="center"/>
                                    <w:textAlignment w:val="center"/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月1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-1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kern w:val="0"/>
                                      <w:szCs w:val="21"/>
                                      <w:lang w:bidi="a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3A8CD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5pt;margin-top:27.2pt;height:205.25pt;width:439.3pt;z-index:251669504;mso-width-relative:page;mso-height-relative:page;" fillcolor="#FFFFFF [3201]" filled="t" stroked="f" coordsize="21600,21600" o:gfxdata="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FiSQPV&#10;AAAACgEAAA8AAAAAAAAAAQAgAAAAIgAAAGRycy9kb3ducmV2LnhtbFBLAQIUABQAAAAIAIdO4kBG&#10;ctH8XAIAAJ4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0A86758">
                      <w:pPr>
                        <w:pStyle w:val="14"/>
                        <w:widowControl/>
                        <w:spacing w:before="156" w:beforeLines="50" w:line="440" w:lineRule="exact"/>
                        <w:jc w:val="left"/>
                        <w:rPr>
                          <w:rFonts w:ascii="微软雅黑" w:hAnsi="微软雅黑" w:eastAsia="微软雅黑" w:cs="微软雅黑"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课程费用：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2980元/人 （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含培训费、教材费、场地费、午餐、茶歇费及税金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 w14:paraId="1894547C">
                      <w:pPr>
                        <w:pStyle w:val="14"/>
                        <w:widowControl/>
                        <w:spacing w:before="156" w:beforeLines="50" w:line="44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参训对象：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企业各部门员工；日常需要使用Office工具的职场人以及所有对AI感兴趣的人士等。</w:t>
                      </w:r>
                    </w:p>
                    <w:p w14:paraId="59466FFD">
                      <w:pPr>
                        <w:pStyle w:val="14"/>
                        <w:widowControl/>
                        <w:spacing w:before="156" w:beforeLines="50" w:line="44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课程地点：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上海</w:t>
                      </w:r>
                    </w:p>
                    <w:p w14:paraId="3630CB23">
                      <w:pPr>
                        <w:pStyle w:val="14"/>
                        <w:widowControl/>
                        <w:spacing w:before="156" w:beforeLines="50" w:line="44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课程时间：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2天</w:t>
                      </w:r>
                    </w:p>
                    <w:tbl>
                      <w:tblPr>
                        <w:tblStyle w:val="6"/>
                        <w:tblW w:w="8539" w:type="dxa"/>
                        <w:tblInd w:w="10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34"/>
                        <w:gridCol w:w="2135"/>
                        <w:gridCol w:w="2135"/>
                        <w:gridCol w:w="2135"/>
                      </w:tblGrid>
                      <w:tr w14:paraId="619FF8F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2" w:hRule="atLeast"/>
                        </w:trPr>
                        <w:tc>
                          <w:tcPr>
                            <w:tcW w:w="2134" w:type="dxa"/>
                            <w:tcBorders>
                              <w:top w:val="single" w:color="000000" w:sz="12" w:space="0"/>
                              <w:left w:val="nil"/>
                              <w:bottom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1EAA1537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 w:cs="微软雅黑"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000000"/>
                                <w:szCs w:val="21"/>
                              </w:rPr>
                              <w:t>第一期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color="000000" w:sz="12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278CC918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 w:cs="微软雅黑"/>
                                <w:bCs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第二期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color="000000" w:sz="12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480A5B56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 w:cs="微软雅黑"/>
                                <w:bCs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第二期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color="000000" w:sz="12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6F95E087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第三期</w:t>
                            </w:r>
                          </w:p>
                        </w:tc>
                      </w:tr>
                      <w:tr w14:paraId="7D18586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2134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12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42AEE37C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color="000000" w:sz="4" w:space="0"/>
                              <w:bottom w:val="single" w:color="000000" w:sz="12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11ECC8F2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10-11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color="000000" w:sz="4" w:space="0"/>
                              <w:bottom w:val="single" w:color="000000" w:sz="12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1C6FCB43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color="000000" w:sz="4" w:space="0"/>
                              <w:bottom w:val="single" w:color="000000" w:sz="12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0E757FFF">
                            <w:pPr>
                              <w:widowControl/>
                              <w:spacing w:line="440" w:lineRule="exact"/>
                              <w:jc w:val="center"/>
                              <w:textAlignment w:val="center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3A8CD01B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BE17B34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3360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4384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5408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3DBBE7D6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69850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5.5pt;height:4.45pt;width:4.65pt;z-index:251666432;mso-width-relative:page;mso-height-relative:page;" filled="f" stroked="t" coordsize="21600,21600" o:gfxdata="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qh9/3XAAAACQEAAA8AAAAA&#10;AAAAAQAgAAAAIgAAAGRycy9kb3ducmV2LnhtbFBLAQIUABQAAAAIAIdO4kCRh/an3AEAAK0DAAAO&#10;AAAAAAAAAAEAIAAAACY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企业各部门员工；日常需要使用Office工具的职场人以及所有对AI感兴趣的人士等。</w:t>
      </w:r>
    </w:p>
    <w:p w14:paraId="2C61BD7F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6A2715D6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7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793"/>
        <w:gridCol w:w="2793"/>
      </w:tblGrid>
      <w:tr w14:paraId="36D8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92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8306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793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0E586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793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623D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 w14:paraId="37F3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EA1EEB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3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25907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3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C6A2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49BB641">
      <w:pPr>
        <w:pStyle w:val="14"/>
        <w:widowControl/>
        <w:numPr>
          <w:ilvl w:val="0"/>
          <w:numId w:val="0"/>
        </w:numPr>
        <w:spacing w:before="156" w:beforeLines="50" w:line="440" w:lineRule="exact"/>
        <w:ind w:leftChars="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2913E546">
      <w:pPr>
        <w:pStyle w:val="14"/>
        <w:widowControl/>
        <w:numPr>
          <w:ilvl w:val="0"/>
          <w:numId w:val="0"/>
        </w:numPr>
        <w:spacing w:before="156" w:beforeLines="50" w:line="440" w:lineRule="exact"/>
        <w:ind w:leftChars="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31991BF5">
      <w:pPr>
        <w:pStyle w:val="14"/>
        <w:widowControl/>
        <w:numPr>
          <w:ilvl w:val="0"/>
          <w:numId w:val="0"/>
        </w:numPr>
        <w:spacing w:before="156" w:beforeLines="50" w:line="440" w:lineRule="exact"/>
        <w:ind w:left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62E30B28">
      <w:pPr>
        <w:spacing w:line="440" w:lineRule="exact"/>
        <w:rPr>
          <w:rFonts w:hint="eastAsia" w:ascii="微软雅黑" w:hAnsi="微软雅黑" w:eastAsia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第一章：Deepseek +提示词:办公要求,无往不利</w:t>
      </w:r>
    </w:p>
    <w:p w14:paraId="37C5A738">
      <w:pPr>
        <w:pStyle w:val="15"/>
        <w:widowControl/>
        <w:numPr>
          <w:ilvl w:val="0"/>
          <w:numId w:val="0"/>
        </w:numPr>
        <w:spacing w:after="200" w:line="440" w:lineRule="exact"/>
        <w:ind w:leftChars="0"/>
        <w:jc w:val="left"/>
        <w:rPr>
          <w:rFonts w:hint="eastAsia" w:ascii="微软雅黑" w:hAnsi="微软雅黑" w:eastAsia="微软雅黑" w:cs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(提示词:英文prompt,指如何给Deepseek下指令能让AI高效给出符合要求的结果)</w:t>
      </w:r>
    </w:p>
    <w:p w14:paraId="410B38BF">
      <w:pPr>
        <w:widowControl/>
        <w:numPr>
          <w:ilvl w:val="0"/>
          <w:numId w:val="1"/>
        </w:numPr>
        <w:shd w:val="clear" w:color="auto" w:fill="FFFFFF"/>
        <w:spacing w:before="120" w:after="100" w:afterAutospacing="1" w:line="440" w:lineRule="exact"/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AI 大框架基础</w:t>
      </w:r>
    </w:p>
    <w:p w14:paraId="7973FD2F">
      <w:pPr>
        <w:widowControl/>
        <w:numPr>
          <w:ilvl w:val="0"/>
          <w:numId w:val="2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AI的发展历史,现状和未来发展的思考</w:t>
      </w:r>
    </w:p>
    <w:p w14:paraId="7B1E8FCB">
      <w:pPr>
        <w:widowControl/>
        <w:numPr>
          <w:ilvl w:val="0"/>
          <w:numId w:val="2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理解AI,AIGC,AGI,LLM,RAG,Token等概念</w:t>
      </w:r>
    </w:p>
    <w:p w14:paraId="511D8F14">
      <w:pPr>
        <w:widowControl/>
        <w:numPr>
          <w:ilvl w:val="0"/>
          <w:numId w:val="2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分析大模型 (deepseek,通义,文心,KIMI,豆包,智谱)及建议应用范围</w:t>
      </w:r>
    </w:p>
    <w:p w14:paraId="31B3C6C9">
      <w:pPr>
        <w:widowControl/>
        <w:numPr>
          <w:ilvl w:val="0"/>
          <w:numId w:val="2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</w:rPr>
        <w:t>分析和介绍Deepseek的横空出世的重要意义及及使用场景</w:t>
      </w:r>
    </w:p>
    <w:p w14:paraId="7F568755">
      <w:pPr>
        <w:widowControl/>
        <w:numPr>
          <w:ilvl w:val="0"/>
          <w:numId w:val="1"/>
        </w:numPr>
        <w:shd w:val="clear" w:color="auto" w:fill="FFFFFF"/>
        <w:spacing w:before="120" w:after="100" w:afterAutospacing="1" w:line="440" w:lineRule="exact"/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Deepseek</w:t>
      </w: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使用揭秘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:如何创建提示词和Deepseek做好交流.</w:t>
      </w:r>
    </w:p>
    <w:p w14:paraId="42D6D31F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理解Prompt(提示词)的关键作用，阐述其对引导AIGC输出的决定性影响。</w:t>
      </w:r>
    </w:p>
    <w:p w14:paraId="5019F0AF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提示词撰写的文本语法规则:Markdown </w:t>
      </w:r>
    </w:p>
    <w:p w14:paraId="71ECBE0D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提示词撰写的图形语法规则:Mermaid </w:t>
      </w:r>
    </w:p>
    <w:p w14:paraId="666A4622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公文写作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”提示词案例分析</w:t>
      </w:r>
    </w:p>
    <w:p w14:paraId="0A1EAEB6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数据清洗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”提示词分析</w:t>
      </w:r>
    </w:p>
    <w:p w14:paraId="75FE6171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PPT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制作”提示词分析</w:t>
      </w:r>
    </w:p>
    <w:p w14:paraId="04BC73CC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可以完成多种任务的”</w:t>
      </w: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多角色扮演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”提示词分析</w:t>
      </w:r>
    </w:p>
    <w:p w14:paraId="63A83CAF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AI智能识别图形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的提示词</w:t>
      </w:r>
    </w:p>
    <w:p w14:paraId="6F0212DE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AI语音识别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的应用</w:t>
      </w:r>
    </w:p>
    <w:p w14:paraId="0511000B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AI字幕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功能</w:t>
      </w:r>
    </w:p>
    <w:p w14:paraId="783B60D0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AI文本誊写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功能</w:t>
      </w:r>
    </w:p>
    <w:p w14:paraId="18FDFBF5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AI会议记录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功能</w:t>
      </w:r>
    </w:p>
    <w:p w14:paraId="62B7AB29">
      <w:pPr>
        <w:widowControl/>
        <w:numPr>
          <w:ilvl w:val="0"/>
          <w:numId w:val="3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AI全文翻译</w:t>
      </w:r>
    </w:p>
    <w:p w14:paraId="11FEAFF8">
      <w:pPr>
        <w:widowControl/>
        <w:numPr>
          <w:ilvl w:val="0"/>
          <w:numId w:val="0"/>
        </w:numPr>
        <w:shd w:val="clear" w:color="auto" w:fill="FFFFFF"/>
        <w:spacing w:before="120" w:after="100" w:afterAutospacing="1" w:line="440" w:lineRule="exact"/>
        <w:ind w:left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79E7585">
      <w:pPr>
        <w:spacing w:line="440" w:lineRule="exac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第二章：</w:t>
      </w:r>
      <w:r>
        <w:rPr>
          <w:rFonts w:hint="eastAsia" w:ascii="微软雅黑" w:hAnsi="微软雅黑" w:eastAsia="微软雅黑" w:cs="微软雅黑"/>
          <w:b/>
          <w:bCs/>
          <w:szCs w:val="21"/>
        </w:rPr>
        <w:t>Deepseek +办公效率提升</w:t>
      </w:r>
    </w:p>
    <w:p w14:paraId="55FD6423">
      <w:pPr>
        <w:widowControl/>
        <w:numPr>
          <w:ilvl w:val="0"/>
          <w:numId w:val="4"/>
        </w:numPr>
        <w:shd w:val="clear" w:color="auto" w:fill="FFFFFF"/>
        <w:spacing w:before="120" w:after="100" w:afterAutospacing="1" w:line="440" w:lineRule="exact"/>
        <w:ind w:left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Ai赋能公文写作-一气呵成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572E4CED">
      <w:pPr>
        <w:widowControl/>
        <w:numPr>
          <w:ilvl w:val="0"/>
          <w:numId w:val="5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AI 在商务领域的应用案例介绍（公文、邮件、调研报告等）</w:t>
      </w:r>
    </w:p>
    <w:p w14:paraId="2649FE49">
      <w:pPr>
        <w:widowControl/>
        <w:numPr>
          <w:ilvl w:val="0"/>
          <w:numId w:val="5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AI辅助文本排版,语法检查</w:t>
      </w:r>
    </w:p>
    <w:p w14:paraId="7FACF65B">
      <w:pPr>
        <w:widowControl/>
        <w:numPr>
          <w:ilvl w:val="0"/>
          <w:numId w:val="5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AI赋能文本扩写,缩写,改写等处理手段</w:t>
      </w:r>
    </w:p>
    <w:p w14:paraId="2973F7F9">
      <w:pPr>
        <w:widowControl/>
        <w:numPr>
          <w:ilvl w:val="0"/>
          <w:numId w:val="4"/>
        </w:numPr>
        <w:shd w:val="clear" w:color="auto" w:fill="FFFFFF"/>
        <w:spacing w:before="120" w:after="100" w:afterAutospacing="1" w:line="440" w:lineRule="exact"/>
        <w:ind w:left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Deepseek助力信息图表-高效生成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60FCC91F">
      <w:pPr>
        <w:widowControl/>
        <w:numPr>
          <w:ilvl w:val="0"/>
          <w:numId w:val="6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使用Deepseek生成mermaid语法的流程图,甘特图等信息图表</w:t>
      </w:r>
    </w:p>
    <w:p w14:paraId="5CBC96E8">
      <w:pPr>
        <w:widowControl/>
        <w:numPr>
          <w:ilvl w:val="0"/>
          <w:numId w:val="6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Deepseek赋能绘制思维导图 </w:t>
      </w:r>
    </w:p>
    <w:p w14:paraId="49F62AA8">
      <w:pPr>
        <w:widowControl/>
        <w:numPr>
          <w:ilvl w:val="0"/>
          <w:numId w:val="4"/>
        </w:numPr>
        <w:shd w:val="clear" w:color="auto" w:fill="FFFFFF"/>
        <w:spacing w:before="120" w:after="100" w:afterAutospacing="1" w:line="440" w:lineRule="exact"/>
        <w:ind w:left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Deepseek赋能,PPT制作效率百倍提升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03CF49D9">
      <w:pPr>
        <w:widowControl/>
        <w:numPr>
          <w:ilvl w:val="0"/>
          <w:numId w:val="7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Deepseek生成提示词,完成文档及幻灯片内容制作</w:t>
      </w:r>
    </w:p>
    <w:p w14:paraId="4250C301">
      <w:pPr>
        <w:widowControl/>
        <w:numPr>
          <w:ilvl w:val="0"/>
          <w:numId w:val="7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结合通义千问快速生成幻灯片</w:t>
      </w:r>
    </w:p>
    <w:p w14:paraId="2F55C78B">
      <w:pPr>
        <w:widowControl/>
        <w:numPr>
          <w:ilvl w:val="0"/>
          <w:numId w:val="7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幻灯片布局的AI处理手段</w:t>
      </w:r>
    </w:p>
    <w:p w14:paraId="08D4F298">
      <w:pPr>
        <w:widowControl/>
        <w:numPr>
          <w:ilvl w:val="0"/>
          <w:numId w:val="7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幻灯片中的信息图表的AI处理手段,充分理解信息图表的的表达形式</w:t>
      </w:r>
    </w:p>
    <w:p w14:paraId="6C6B758D">
      <w:pPr>
        <w:widowControl/>
        <w:numPr>
          <w:ilvl w:val="0"/>
          <w:numId w:val="4"/>
        </w:numPr>
        <w:shd w:val="clear" w:color="auto" w:fill="FFFFFF"/>
        <w:spacing w:before="120" w:after="100" w:afterAutospacing="1" w:line="440" w:lineRule="exact"/>
        <w:ind w:left="0"/>
        <w:jc w:val="left"/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AI赋能数据分析-专业的数据报告</w:t>
      </w:r>
    </w:p>
    <w:p w14:paraId="7189953C">
      <w:pPr>
        <w:widowControl/>
        <w:numPr>
          <w:ilvl w:val="0"/>
          <w:numId w:val="8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数据收集及清洗-数据统计及分析-可视化呈现三步中AI的适用范围</w:t>
      </w:r>
    </w:p>
    <w:p w14:paraId="462F181B">
      <w:pPr>
        <w:widowControl/>
        <w:numPr>
          <w:ilvl w:val="0"/>
          <w:numId w:val="8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数据库三范式的要求,以及deepseek如何理解数据库三范式.</w:t>
      </w:r>
    </w:p>
    <w:p w14:paraId="17BCA0A6">
      <w:pPr>
        <w:widowControl/>
        <w:numPr>
          <w:ilvl w:val="0"/>
          <w:numId w:val="8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使用Deepseek生成</w:t>
      </w: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数据分析的的高效插件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,自动安装且一键完成</w:t>
      </w:r>
    </w:p>
    <w:p w14:paraId="3A6BB5CE">
      <w:pPr>
        <w:widowControl/>
        <w:numPr>
          <w:ilvl w:val="0"/>
          <w:numId w:val="8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使用Deepseek创建数据清洗的提示词的方法和思路.</w:t>
      </w:r>
    </w:p>
    <w:p w14:paraId="512A6DD6">
      <w:pPr>
        <w:widowControl/>
        <w:numPr>
          <w:ilvl w:val="0"/>
          <w:numId w:val="8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使用商汤大模型进行数据清洗案例实操</w:t>
      </w:r>
    </w:p>
    <w:p w14:paraId="176432A0">
      <w:pPr>
        <w:widowControl/>
        <w:numPr>
          <w:ilvl w:val="0"/>
          <w:numId w:val="0"/>
        </w:numPr>
        <w:shd w:val="clear" w:color="auto" w:fill="FFFFFF"/>
        <w:tabs>
          <w:tab w:val="left" w:pos="1020"/>
        </w:tabs>
        <w:spacing w:before="120" w:after="100" w:afterAutospacing="1" w:line="440" w:lineRule="exact"/>
        <w:ind w:left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4E2DC6E">
      <w:pPr>
        <w:spacing w:line="440" w:lineRule="exact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第三章：Deepseek +图片视频等多模态应用+构建代码</w:t>
      </w:r>
    </w:p>
    <w:p w14:paraId="4E2F4BEA">
      <w:pPr>
        <w:widowControl/>
        <w:numPr>
          <w:ilvl w:val="0"/>
          <w:numId w:val="9"/>
        </w:numPr>
        <w:shd w:val="clear" w:color="auto" w:fill="FFFFFF"/>
        <w:spacing w:before="120" w:after="100" w:afterAutospacing="1" w:line="440" w:lineRule="exact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体验多模态应用</w:t>
      </w:r>
    </w:p>
    <w:p w14:paraId="078035B0">
      <w:pPr>
        <w:widowControl/>
        <w:numPr>
          <w:ilvl w:val="0"/>
          <w:numId w:val="10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文字和声音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</w:p>
    <w:p w14:paraId="5C986712">
      <w:pPr>
        <w:widowControl/>
        <w:numPr>
          <w:ilvl w:val="0"/>
          <w:numId w:val="11"/>
        </w:numPr>
        <w:shd w:val="clear" w:color="auto" w:fill="FFFFFF"/>
        <w:spacing w:before="120" w:after="100" w:afterAutospacing="1" w:line="44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如利用 Deepseek 生成会议记录摘要</w:t>
      </w:r>
    </w:p>
    <w:p w14:paraId="5DB6F7FA">
      <w:pPr>
        <w:widowControl/>
        <w:numPr>
          <w:ilvl w:val="0"/>
          <w:numId w:val="11"/>
        </w:numPr>
        <w:shd w:val="clear" w:color="auto" w:fill="FFFFFF"/>
        <w:spacing w:before="120" w:after="100" w:afterAutospacing="1" w:line="44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通过输入会议录音或文字记录</w:t>
      </w:r>
    </w:p>
    <w:p w14:paraId="4F5414E0">
      <w:pPr>
        <w:widowControl/>
        <w:numPr>
          <w:ilvl w:val="0"/>
          <w:numId w:val="10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调研表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:使用Deepseek提示词+腾讯调研工具,快速生成调研表</w:t>
      </w:r>
    </w:p>
    <w:p w14:paraId="67B1B428">
      <w:pPr>
        <w:widowControl/>
        <w:numPr>
          <w:ilvl w:val="0"/>
          <w:numId w:val="10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图片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:利用Deepseek 的创意提示，生成与工作相关的创意图片，如产品宣传海报。</w:t>
      </w:r>
    </w:p>
    <w:p w14:paraId="27595A1E">
      <w:pPr>
        <w:widowControl/>
        <w:numPr>
          <w:ilvl w:val="0"/>
          <w:numId w:val="10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zCs w:val="21"/>
        </w:rPr>
        <w:t>数字人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创建数字人,生成口播视频</w:t>
      </w:r>
    </w:p>
    <w:p w14:paraId="29E306D8">
      <w:pPr>
        <w:widowControl/>
        <w:numPr>
          <w:ilvl w:val="0"/>
          <w:numId w:val="10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视频</w:t>
      </w:r>
      <w:r>
        <w:rPr>
          <w:rFonts w:hint="eastAsia" w:ascii="微软雅黑" w:hAnsi="微软雅黑" w:eastAsia="微软雅黑" w:cs="微软雅黑"/>
          <w:color w:val="FF0000"/>
          <w:szCs w:val="21"/>
        </w:rPr>
        <w:t>: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生成工具: 结合 Deepseek 的创意提示利用海螺,即梦等工具生成视频</w:t>
      </w:r>
    </w:p>
    <w:p w14:paraId="058A4D10">
      <w:pPr>
        <w:widowControl/>
        <w:numPr>
          <w:ilvl w:val="0"/>
          <w:numId w:val="9"/>
        </w:numPr>
        <w:shd w:val="clear" w:color="auto" w:fill="FFFFFF"/>
        <w:spacing w:before="120" w:after="100" w:afterAutospacing="1" w:line="440" w:lineRule="exact"/>
        <w:jc w:val="left"/>
        <w:rPr>
          <w:rFonts w:hint="eastAsia"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color w:val="FF0000"/>
          <w:szCs w:val="21"/>
        </w:rPr>
        <w:t>Deepseek+推理+代码生成:小白变身程序员大咖,让办公效率原地起飞</w:t>
      </w:r>
    </w:p>
    <w:p w14:paraId="25BB01F5">
      <w:pPr>
        <w:widowControl/>
        <w:numPr>
          <w:ilvl w:val="0"/>
          <w:numId w:val="12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VSTO office插件开发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:开发工作使用的各种office插件,并一键</w:t>
      </w: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排错,安装,使用</w:t>
      </w:r>
    </w:p>
    <w:p w14:paraId="1246CEC0">
      <w:pPr>
        <w:widowControl/>
        <w:numPr>
          <w:ilvl w:val="0"/>
          <w:numId w:val="12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实践 C# 可执行文件创建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:从项目的创建、需求分析，到利用 Deepseek 生成代码，再到一键编译生成可执行文件,无需任何编程基础.</w:t>
      </w:r>
    </w:p>
    <w:p w14:paraId="75201AD7">
      <w:pPr>
        <w:widowControl/>
        <w:numPr>
          <w:ilvl w:val="0"/>
          <w:numId w:val="12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1E386B" w:themeColor="accent1" w:themeShade="80"/>
          <w:szCs w:val="21"/>
        </w:rPr>
        <w:t>javascript脚本创建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:从项目的创建、需求分析，到利用 Deepseek 生成代码，再到运行,一条龙实现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03EA4B">
      <w:pPr>
        <w:widowControl/>
        <w:numPr>
          <w:ilvl w:val="0"/>
          <w:numId w:val="0"/>
        </w:numPr>
        <w:shd w:val="clear" w:color="auto" w:fill="FFFFFF"/>
        <w:spacing w:before="120" w:after="100" w:afterAutospacing="1" w:line="440" w:lineRule="exact"/>
        <w:ind w:left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0CBA03">
      <w:pPr>
        <w:widowControl/>
        <w:numPr>
          <w:ilvl w:val="0"/>
          <w:numId w:val="0"/>
        </w:numPr>
        <w:shd w:val="clear" w:color="auto" w:fill="FFFFFF"/>
        <w:spacing w:before="120" w:after="100" w:afterAutospacing="1" w:line="440" w:lineRule="exact"/>
        <w:ind w:leftChars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第四章：工作流程自动化可以使用智能体实现</w:t>
      </w:r>
    </w:p>
    <w:p w14:paraId="424EF98E">
      <w:pPr>
        <w:widowControl/>
        <w:numPr>
          <w:ilvl w:val="0"/>
          <w:numId w:val="13"/>
        </w:numPr>
        <w:shd w:val="clear" w:color="auto" w:fill="FFFFFF"/>
        <w:spacing w:before="120" w:after="100" w:afterAutospacing="1" w:line="440" w:lineRule="exact"/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设计工作流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384C00E">
      <w:pPr>
        <w:widowControl/>
        <w:numPr>
          <w:ilvl w:val="0"/>
          <w:numId w:val="14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Coze 界面布局、功能模块和操作方法，熟悉平台的各项功能。</w:t>
      </w:r>
    </w:p>
    <w:p w14:paraId="3D98954C">
      <w:pPr>
        <w:widowControl/>
        <w:numPr>
          <w:ilvl w:val="0"/>
          <w:numId w:val="14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讨论工作流程,绘制流程图,讨论可以使用Deepseek代替的环节.</w:t>
      </w:r>
    </w:p>
    <w:p w14:paraId="5DFB7DD8">
      <w:pPr>
        <w:widowControl/>
        <w:numPr>
          <w:ilvl w:val="0"/>
          <w:numId w:val="14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根据以上第二步，设计智能体的架构，确定输入输出的格式和内容、处理逻辑和决策规则等。</w:t>
      </w:r>
    </w:p>
    <w:p w14:paraId="5DA428EF">
      <w:pPr>
        <w:widowControl/>
        <w:numPr>
          <w:ilvl w:val="0"/>
          <w:numId w:val="13"/>
        </w:numPr>
        <w:shd w:val="clear" w:color="auto" w:fill="FFFFFF"/>
        <w:spacing w:before="120" w:after="100" w:afterAutospacing="1" w:line="440" w:lineRule="exact"/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智能体与工作流的开发与优化</w:t>
      </w:r>
    </w:p>
    <w:p w14:paraId="7DC35401">
      <w:pPr>
        <w:widowControl/>
        <w:numPr>
          <w:ilvl w:val="0"/>
          <w:numId w:val="15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根据设计方案，在 Coze 平台上进行参数配置，如设置循环体,设置批处理、定义变量等 </w:t>
      </w:r>
    </w:p>
    <w:p w14:paraId="497A9BE1">
      <w:pPr>
        <w:widowControl/>
        <w:numPr>
          <w:ilvl w:val="0"/>
          <w:numId w:val="15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讨论在调用智能体过程中可能出现的失败情况，并进行错误修正 </w:t>
      </w:r>
    </w:p>
    <w:p w14:paraId="7FBAE7C4">
      <w:pPr>
        <w:widowControl/>
        <w:numPr>
          <w:ilvl w:val="0"/>
          <w:numId w:val="15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对智能体进行测试，模拟各种实际场景，检查智能体的运行效果和准确性。根据测试结果，对智能体进行优化和调整，如改进提示词、优化逻辑等，直到智能体能够稳定高效地运行。</w:t>
      </w:r>
    </w:p>
    <w:p w14:paraId="405A5306">
      <w:pPr>
        <w:widowControl/>
        <w:numPr>
          <w:ilvl w:val="0"/>
          <w:numId w:val="15"/>
        </w:numPr>
        <w:shd w:val="clear" w:color="auto" w:fill="FFFFFF"/>
        <w:spacing w:before="120" w:after="100" w:afterAutospacing="1" w:line="44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color w:val="FF0000"/>
          <w:szCs w:val="21"/>
        </w:rPr>
        <w:t>真正实现实践中的工作流程自动化</w:t>
      </w:r>
    </w:p>
    <w:p w14:paraId="5E5817EA">
      <w:pPr>
        <w:jc w:val="left"/>
        <w:rPr>
          <w:rFonts w:hint="eastAsia" w:ascii="微软雅黑" w:hAnsi="微软雅黑" w:eastAsia="微软雅黑" w:cs="微软雅黑"/>
          <w:b/>
          <w:szCs w:val="21"/>
        </w:rPr>
      </w:pPr>
    </w:p>
    <w:p w14:paraId="1664612C">
      <w:pPr>
        <w:jc w:val="center"/>
        <w:rPr>
          <w:rFonts w:hint="eastAsia" w:ascii="微软雅黑" w:hAnsi="微软雅黑" w:eastAsia="微软雅黑" w:cs="微软雅黑"/>
          <w:b/>
          <w:sz w:val="44"/>
        </w:rPr>
      </w:pPr>
    </w:p>
    <w:p w14:paraId="57326047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44"/>
        </w:rPr>
        <w:br w:type="page"/>
      </w:r>
    </w:p>
    <w:p w14:paraId="30B1DA44">
      <w:pPr>
        <w:spacing w:line="440" w:lineRule="exac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宋老师</w:t>
      </w:r>
    </w:p>
    <w:p w14:paraId="170CFEDD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资深全能实战教练</w:t>
      </w:r>
    </w:p>
    <w:p w14:paraId="689A1A89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上海交通大学毕业</w:t>
      </w:r>
    </w:p>
    <w:p w14:paraId="7AF8D7BA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曾任Adobe公司南方区考试中心经理</w:t>
      </w:r>
    </w:p>
    <w:p w14:paraId="3778F23B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AIGC、结构化思维、数据分析、演示呈现专家</w:t>
      </w:r>
    </w:p>
    <w:p w14:paraId="35F19E6C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现为上海市多媒体考核办公室专家组成员</w:t>
      </w:r>
    </w:p>
    <w:p w14:paraId="115758AC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2023年以来从事AI+实战工作,辅导企业100+</w:t>
      </w:r>
    </w:p>
    <w:p w14:paraId="5EF1843E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十六年以上演示技巧和数据分析授课经验</w:t>
      </w:r>
    </w:p>
    <w:p w14:paraId="264F98DB">
      <w:pPr>
        <w:pStyle w:val="15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500强企业授课超过200家</w:t>
      </w:r>
    </w:p>
    <w:p w14:paraId="4E816276"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</w:p>
    <w:p w14:paraId="1364B7ED"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1C563469">
      <w:pPr>
        <w:pStyle w:val="15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擅长领域</w:t>
      </w:r>
      <w:r>
        <w:rPr>
          <w:rFonts w:hint="eastAsia" w:ascii="微软雅黑" w:hAnsi="微软雅黑" w:eastAsia="微软雅黑" w:cs="微软雅黑"/>
          <w:b/>
          <w:szCs w:val="21"/>
          <w:lang w:eastAsia="zh-CN"/>
        </w:rPr>
        <w:t>：</w:t>
      </w:r>
    </w:p>
    <w:p w14:paraId="6B839E9E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Deepseek赋能办公效率提升(整体AI课程交付200场,Deepseek已完成交付30场)</w:t>
      </w:r>
    </w:p>
    <w:p w14:paraId="56B89E7F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Deepseek赋能政企降本增效</w:t>
      </w:r>
    </w:p>
    <w:p w14:paraId="07603A55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Fine Bi数据分析及可视化</w:t>
      </w:r>
    </w:p>
    <w:p w14:paraId="3645FA93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PowerBI数据分析及可视化</w:t>
      </w:r>
    </w:p>
    <w:p w14:paraId="693AD8A7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逻辑写作与表达：金字塔原理</w:t>
      </w:r>
    </w:p>
    <w:p w14:paraId="2431CCE8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Project在项目管理中的应用</w:t>
      </w:r>
    </w:p>
    <w:p w14:paraId="276B54DE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演示技巧</w:t>
      </w:r>
    </w:p>
    <w:p w14:paraId="3A86CAE0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PPT逻辑表达和视觉化呈现</w:t>
      </w:r>
    </w:p>
    <w:p w14:paraId="4B39CECF">
      <w:pPr>
        <w:pStyle w:val="15"/>
        <w:numPr>
          <w:ilvl w:val="0"/>
          <w:numId w:val="18"/>
        </w:numPr>
        <w:spacing w:line="440" w:lineRule="exact"/>
        <w:ind w:left="420" w:leftChars="0" w:hanging="42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Excel数据统计和分析</w:t>
      </w:r>
    </w:p>
    <w:p w14:paraId="0A30C306">
      <w:pPr>
        <w:pStyle w:val="15"/>
        <w:widowControl w:val="0"/>
        <w:numPr>
          <w:ilvl w:val="0"/>
          <w:numId w:val="0"/>
        </w:numPr>
        <w:tabs>
          <w:tab w:val="left" w:pos="525"/>
        </w:tabs>
        <w:spacing w:line="440" w:lineRule="exact"/>
        <w:jc w:val="both"/>
        <w:rPr>
          <w:rFonts w:ascii="微软雅黑" w:hAnsi="微软雅黑" w:eastAsia="微软雅黑" w:cs="宋体"/>
          <w:b/>
          <w:bCs/>
          <w:kern w:val="0"/>
          <w:szCs w:val="21"/>
        </w:rPr>
      </w:pPr>
    </w:p>
    <w:p w14:paraId="4A8FED13">
      <w:pPr>
        <w:pStyle w:val="15"/>
        <w:numPr>
          <w:ilvl w:val="0"/>
          <w:numId w:val="17"/>
        </w:numPr>
        <w:spacing w:line="440" w:lineRule="exact"/>
        <w:ind w:firstLineChars="0"/>
        <w:rPr>
          <w:rFonts w:hint="eastAsia" w:ascii="微软雅黑" w:hAnsi="微软雅黑" w:eastAsia="微软雅黑" w:cs="微软雅黑"/>
          <w:b/>
          <w:bCs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授课优势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：</w:t>
      </w:r>
    </w:p>
    <w:p w14:paraId="7C9BE185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以解决客户痛点问题为切入点，深厚的理论基础结合丰富的实战经验，开发出简单实用的定制化方案、工具和方法；</w:t>
      </w:r>
    </w:p>
    <w:p w14:paraId="750A907B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其《智能密钥》系列课程，整合了国外先进的管理理论、方法、体系，融入了中国本土企业管理实际情况；采用了案例分析、场景模拟、角色扮演、情景游戏等多种授课方式，受到参课学员与聘用公司的广泛好评；</w:t>
      </w:r>
    </w:p>
    <w:p w14:paraId="5A24FC7D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宋禹老师的工作背景，能够从专业的视角对项目管理工具、数据分析和演示技巧及呈现进行研究、分析与整合，加上课程内容逻辑化的设计，及他的耐心和细致，让学员能在一种开放和风趣的氛围中获取、理解、掌握相关的知识要点和应用技巧。</w:t>
      </w:r>
    </w:p>
    <w:p w14:paraId="268117D1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他对演示及有效表达技巧及视觉化思想，以及在企业管理中的应用有着较深的研究和独特的认识，便于学员在课后及日程的工作中有效的汇报及呈现工作。</w:t>
      </w:r>
    </w:p>
    <w:p w14:paraId="7E9009C6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其中，《Project项目管理在企业管理中的高级应用》、《Excel数据分析与图形化演示》、《PPT演讲与表达技巧》等课程，深受企业中高层喜爱，为企业培养商务精英多达5000人次。</w:t>
      </w:r>
    </w:p>
    <w:p w14:paraId="6CD41E7C">
      <w:pPr>
        <w:pStyle w:val="15"/>
        <w:numPr>
          <w:ilvl w:val="0"/>
          <w:numId w:val="0"/>
        </w:numPr>
        <w:spacing w:line="440" w:lineRule="exact"/>
        <w:ind w:left="105" w:leftChars="0"/>
        <w:rPr>
          <w:rFonts w:hint="eastAsia" w:ascii="微软雅黑" w:hAnsi="微软雅黑" w:eastAsia="微软雅黑" w:cs="微软雅黑"/>
          <w:b/>
          <w:bCs/>
          <w:szCs w:val="21"/>
          <w:lang w:eastAsia="zh-CN"/>
        </w:rPr>
      </w:pPr>
    </w:p>
    <w:p w14:paraId="07026458">
      <w:pPr>
        <w:pStyle w:val="15"/>
        <w:numPr>
          <w:ilvl w:val="0"/>
          <w:numId w:val="17"/>
        </w:numPr>
        <w:spacing w:line="440" w:lineRule="exact"/>
        <w:ind w:firstLineChars="0"/>
        <w:rPr>
          <w:rFonts w:hint="eastAsia" w:ascii="微软雅黑" w:hAnsi="微软雅黑" w:eastAsia="微软雅黑" w:cs="微软雅黑"/>
          <w:b/>
          <w:bCs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典型客户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：</w:t>
      </w:r>
    </w:p>
    <w:p w14:paraId="642CB78F">
      <w:pPr>
        <w:tabs>
          <w:tab w:val="left" w:pos="525"/>
        </w:tabs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在IT、房地产、建筑工程、机电、航空、汽车、零售、金融、保险、医疗、交通、电力、电信等行业致力于人才的培养服务，曾组织实施了多家企业培训项目，包括并不仅于：</w:t>
      </w:r>
    </w:p>
    <w:p w14:paraId="27729AA9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江铃汽车全司AI+全系列课程</w:t>
      </w:r>
    </w:p>
    <w:p w14:paraId="72A3FA11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锦江集团锦江学院AI系列课程</w:t>
      </w:r>
    </w:p>
    <w:p w14:paraId="17BD529E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江西人才交流中心全省Deepseek课程</w:t>
      </w:r>
    </w:p>
    <w:p w14:paraId="5517355D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安徽淮南矿业集团Deepseek培训</w:t>
      </w:r>
    </w:p>
    <w:p w14:paraId="766712F0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上海临港-漕河泾开发区Deepseek课程</w:t>
      </w:r>
    </w:p>
    <w:p w14:paraId="6B4E7F70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特灵空调AI课程</w:t>
      </w:r>
    </w:p>
    <w:p w14:paraId="3D7BEE70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华域视觉Deepseek课程</w:t>
      </w:r>
    </w:p>
    <w:p w14:paraId="5677172D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华电集团Deepseek课程</w:t>
      </w:r>
    </w:p>
    <w:p w14:paraId="72809DE8">
      <w:pPr>
        <w:pStyle w:val="15"/>
        <w:numPr>
          <w:ilvl w:val="0"/>
          <w:numId w:val="20"/>
        </w:numPr>
        <w:tabs>
          <w:tab w:val="left" w:pos="525"/>
        </w:tabs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佛吉亚汽车零配件AI课程系列</w:t>
      </w:r>
    </w:p>
    <w:p w14:paraId="0E6D9748">
      <w:pPr>
        <w:tabs>
          <w:tab w:val="left" w:pos="525"/>
        </w:tabs>
        <w:spacing w:line="440" w:lineRule="exact"/>
        <w:jc w:val="left"/>
        <w:rPr>
          <w:rFonts w:ascii="微软雅黑" w:hAnsi="微软雅黑" w:eastAsia="微软雅黑"/>
          <w:szCs w:val="21"/>
        </w:rPr>
      </w:pPr>
    </w:p>
    <w:p w14:paraId="228AE4A8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财富500强中的200多家</w:t>
      </w:r>
    </w:p>
    <w:p w14:paraId="4572D699">
      <w:p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中国商飞，博世转向，海拉电子，DELL，瑞声科技，博世,西门子，蔻驰，小米，雅培，强生，诺华，阿斯利康，卫材药业、罗氏，中国电信，中国联通，赢创，思科，宜家，ABB等。</w:t>
      </w:r>
    </w:p>
    <w:p w14:paraId="619F960E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其他大型企业</w:t>
      </w:r>
    </w:p>
    <w:p w14:paraId="424C7532">
      <w:p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诗道芬（上海 ）商务咨询有限公司、沃特兰亭水泥有限公司、Novartis，Roche、上海银行、百威、上海虹桥机场、上海浦东机场、中国人民银行、中国人民保险、上海美美百货、Intel上海、江苏华瑞制药、中国电力浙江公司、通用、大众，比亚迪、沃尔沃、辉山乳业，伊利，上海电气、宝钢等。</w:t>
      </w:r>
    </w:p>
    <w:p w14:paraId="0A38DE67"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学院</w:t>
      </w:r>
    </w:p>
    <w:p w14:paraId="745997BC">
      <w:p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上海大学悉尼工商学院、中欧国际商学院、上海理工大学等。</w:t>
      </w:r>
    </w:p>
    <w:p w14:paraId="44097F73">
      <w:pPr>
        <w:tabs>
          <w:tab w:val="left" w:pos="2609"/>
        </w:tabs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1D8B1">
    <w:pPr>
      <w:pStyle w:val="3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369D7"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7456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C369D7"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6432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9C871"/>
    <w:multiLevelType w:val="singleLevel"/>
    <w:tmpl w:val="ADA9C87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E65C773"/>
    <w:multiLevelType w:val="singleLevel"/>
    <w:tmpl w:val="AE65C77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F2758D7"/>
    <w:multiLevelType w:val="singleLevel"/>
    <w:tmpl w:val="AF2758D7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FE60805"/>
    <w:multiLevelType w:val="singleLevel"/>
    <w:tmpl w:val="BFE6080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C117EBC8"/>
    <w:multiLevelType w:val="singleLevel"/>
    <w:tmpl w:val="C117EBC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D559B863"/>
    <w:multiLevelType w:val="singleLevel"/>
    <w:tmpl w:val="D559B86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F52F7B44"/>
    <w:multiLevelType w:val="singleLevel"/>
    <w:tmpl w:val="F52F7B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8798CD8"/>
    <w:multiLevelType w:val="singleLevel"/>
    <w:tmpl w:val="F8798C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D1859C9"/>
    <w:multiLevelType w:val="singleLevel"/>
    <w:tmpl w:val="FD1859C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FEC8DB62"/>
    <w:multiLevelType w:val="singleLevel"/>
    <w:tmpl w:val="FEC8DB6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11">
    <w:nsid w:val="0063038B"/>
    <w:multiLevelType w:val="multilevel"/>
    <w:tmpl w:val="0063038B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hint="eastAsia"/>
      </w:rPr>
    </w:lvl>
  </w:abstractNum>
  <w:abstractNum w:abstractNumId="12">
    <w:nsid w:val="0E242A4A"/>
    <w:multiLevelType w:val="multilevel"/>
    <w:tmpl w:val="0E242A4A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3">
    <w:nsid w:val="222EC23B"/>
    <w:multiLevelType w:val="singleLevel"/>
    <w:tmpl w:val="222EC2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2FE9093F"/>
    <w:multiLevelType w:val="singleLevel"/>
    <w:tmpl w:val="2FE9093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4A07B550"/>
    <w:multiLevelType w:val="singleLevel"/>
    <w:tmpl w:val="4A07B5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4C4549F5"/>
    <w:multiLevelType w:val="multilevel"/>
    <w:tmpl w:val="4C4549F5"/>
    <w:lvl w:ilvl="0" w:tentative="0">
      <w:start w:val="1"/>
      <w:numFmt w:val="decimal"/>
      <w:lvlText w:val="%1."/>
      <w:lvlJc w:val="left"/>
      <w:pPr>
        <w:ind w:left="420" w:firstLine="0"/>
      </w:pPr>
      <w:rPr>
        <w:rFonts w:hint="eastAsia"/>
      </w:rPr>
    </w:lvl>
    <w:lvl w:ilvl="1" w:tentative="0">
      <w:start w:val="1"/>
      <w:numFmt w:val="lowerRoman"/>
      <w:lvlText w:val="%2."/>
      <w:lvlJc w:val="right"/>
      <w:pPr>
        <w:tabs>
          <w:tab w:val="left" w:pos="1860"/>
        </w:tabs>
        <w:ind w:left="186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580"/>
        </w:tabs>
        <w:ind w:left="2580" w:hanging="360"/>
      </w:pPr>
      <w:rPr>
        <w:rFonts w:hint="eastAsia"/>
      </w:rPr>
    </w:lvl>
    <w:lvl w:ilvl="3" w:tentative="0">
      <w:start w:val="1"/>
      <w:numFmt w:val="lowerRoman"/>
      <w:lvlText w:val="%4."/>
      <w:lvlJc w:val="right"/>
      <w:pPr>
        <w:tabs>
          <w:tab w:val="left" w:pos="3300"/>
        </w:tabs>
        <w:ind w:left="3300" w:hanging="360"/>
      </w:pPr>
      <w:rPr>
        <w:rFonts w:hint="eastAsia"/>
      </w:rPr>
    </w:lvl>
    <w:lvl w:ilvl="4" w:tentative="0">
      <w:start w:val="1"/>
      <w:numFmt w:val="lowerRoman"/>
      <w:lvlText w:val="%5."/>
      <w:lvlJc w:val="right"/>
      <w:pPr>
        <w:tabs>
          <w:tab w:val="left" w:pos="4020"/>
        </w:tabs>
        <w:ind w:left="402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740"/>
        </w:tabs>
        <w:ind w:left="4740" w:hanging="360"/>
      </w:pPr>
      <w:rPr>
        <w:rFonts w:hint="eastAsia"/>
      </w:rPr>
    </w:lvl>
    <w:lvl w:ilvl="6" w:tentative="0">
      <w:start w:val="1"/>
      <w:numFmt w:val="lowerRoman"/>
      <w:lvlText w:val="%7."/>
      <w:lvlJc w:val="right"/>
      <w:pPr>
        <w:tabs>
          <w:tab w:val="left" w:pos="5460"/>
        </w:tabs>
        <w:ind w:left="5460" w:hanging="360"/>
      </w:pPr>
      <w:rPr>
        <w:rFonts w:hint="eastAsia"/>
      </w:rPr>
    </w:lvl>
    <w:lvl w:ilvl="7" w:tentative="0">
      <w:start w:val="1"/>
      <w:numFmt w:val="lowerRoman"/>
      <w:lvlText w:val="%8."/>
      <w:lvlJc w:val="right"/>
      <w:pPr>
        <w:tabs>
          <w:tab w:val="left" w:pos="6180"/>
        </w:tabs>
        <w:ind w:left="618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6900"/>
        </w:tabs>
        <w:ind w:left="6900" w:hanging="360"/>
      </w:pPr>
      <w:rPr>
        <w:rFonts w:hint="eastAsia"/>
      </w:rPr>
    </w:lvl>
  </w:abstractNum>
  <w:abstractNum w:abstractNumId="17">
    <w:nsid w:val="4C5A6819"/>
    <w:multiLevelType w:val="singleLevel"/>
    <w:tmpl w:val="4C5A681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584E4CA4"/>
    <w:multiLevelType w:val="singleLevel"/>
    <w:tmpl w:val="584E4CA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9">
    <w:nsid w:val="659DF3C4"/>
    <w:multiLevelType w:val="singleLevel"/>
    <w:tmpl w:val="659DF3C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17"/>
  </w:num>
  <w:num w:numId="11">
    <w:abstractNumId w:val="2"/>
  </w:num>
  <w:num w:numId="12">
    <w:abstractNumId w:val="19"/>
  </w:num>
  <w:num w:numId="13">
    <w:abstractNumId w:val="6"/>
  </w:num>
  <w:num w:numId="14">
    <w:abstractNumId w:val="8"/>
  </w:num>
  <w:num w:numId="15">
    <w:abstractNumId w:val="0"/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GJlMTBjZDc0MmM0NDU1N2Y4NWUxYjBhOTEzNGUifQ=="/>
  </w:docVars>
  <w:rsids>
    <w:rsidRoot w:val="08F8372F"/>
    <w:rsid w:val="00016AD7"/>
    <w:rsid w:val="00301684"/>
    <w:rsid w:val="006B0FC6"/>
    <w:rsid w:val="00755043"/>
    <w:rsid w:val="00761DE8"/>
    <w:rsid w:val="018147A8"/>
    <w:rsid w:val="025012F2"/>
    <w:rsid w:val="078523E2"/>
    <w:rsid w:val="08F8372F"/>
    <w:rsid w:val="0F677430"/>
    <w:rsid w:val="12881217"/>
    <w:rsid w:val="13420660"/>
    <w:rsid w:val="1B4755BD"/>
    <w:rsid w:val="1C766648"/>
    <w:rsid w:val="1D3F50E7"/>
    <w:rsid w:val="220F04C1"/>
    <w:rsid w:val="23454C7E"/>
    <w:rsid w:val="275061C7"/>
    <w:rsid w:val="281D2057"/>
    <w:rsid w:val="2E564713"/>
    <w:rsid w:val="2E72490F"/>
    <w:rsid w:val="2F645818"/>
    <w:rsid w:val="2FD76752"/>
    <w:rsid w:val="328215B3"/>
    <w:rsid w:val="33B46487"/>
    <w:rsid w:val="36DE7B35"/>
    <w:rsid w:val="3727713D"/>
    <w:rsid w:val="426B25D4"/>
    <w:rsid w:val="43100F51"/>
    <w:rsid w:val="43E938AA"/>
    <w:rsid w:val="465854BE"/>
    <w:rsid w:val="46F14BC2"/>
    <w:rsid w:val="48465B4A"/>
    <w:rsid w:val="49973CAE"/>
    <w:rsid w:val="4C706A51"/>
    <w:rsid w:val="4CCC1C9A"/>
    <w:rsid w:val="4D5A79A7"/>
    <w:rsid w:val="4E124626"/>
    <w:rsid w:val="4FC70C90"/>
    <w:rsid w:val="50C972E7"/>
    <w:rsid w:val="56FD435D"/>
    <w:rsid w:val="5B30159F"/>
    <w:rsid w:val="64CE1ADF"/>
    <w:rsid w:val="65C6455A"/>
    <w:rsid w:val="66626271"/>
    <w:rsid w:val="66BB6DD6"/>
    <w:rsid w:val="6C274086"/>
    <w:rsid w:val="6D4F4B40"/>
    <w:rsid w:val="7077402B"/>
    <w:rsid w:val="73276B5E"/>
    <w:rsid w:val="766C3C49"/>
    <w:rsid w:val="7BFD0B4C"/>
    <w:rsid w:val="7DD2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7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ql-size-14px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2672</Words>
  <Characters>3175</Characters>
  <Lines>19</Lines>
  <Paragraphs>5</Paragraphs>
  <TotalTime>1</TotalTime>
  <ScaleCrop>false</ScaleCrop>
  <LinksUpToDate>false</LinksUpToDate>
  <CharactersWithSpaces>3377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Yan</cp:lastModifiedBy>
  <dcterms:modified xsi:type="dcterms:W3CDTF">2025-03-26T11:23:58Z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2144C54DCB50405094BACD77A9DF0750_13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