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2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Microsoft YaHei Bold" w:hAnsi="Microsoft YaHei Bold" w:eastAsia="Microsoft YaHei Bold" w:cs="Microsoft YaHei Bold"/>
          <w:b/>
          <w:bCs/>
          <w:sz w:val="36"/>
          <w:szCs w:val="36"/>
          <w:lang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36"/>
          <w:szCs w:val="36"/>
          <w:lang w:eastAsia="zh-CN"/>
        </w:rPr>
        <w:t>《</w:t>
      </w:r>
      <w:r>
        <w:rPr>
          <w:rFonts w:hint="eastAsia" w:ascii="Microsoft YaHei Bold" w:hAnsi="Microsoft YaHei Bold" w:eastAsia="Microsoft YaHei Bold" w:cs="Microsoft YaHei Bold"/>
          <w:b/>
          <w:bCs/>
          <w:sz w:val="36"/>
          <w:szCs w:val="36"/>
          <w:lang w:val="en-US" w:eastAsia="zh-CN"/>
        </w:rPr>
        <w:t>AI提效：HR智能体开发应用实战</w:t>
      </w:r>
      <w:r>
        <w:rPr>
          <w:rFonts w:hint="eastAsia" w:ascii="Microsoft YaHei Bold" w:hAnsi="Microsoft YaHei Bold" w:eastAsia="Microsoft YaHei Bold" w:cs="Microsoft YaHei Bold"/>
          <w:b/>
          <w:bCs/>
          <w:sz w:val="36"/>
          <w:szCs w:val="36"/>
          <w:lang w:eastAsia="zh-CN"/>
        </w:rPr>
        <w:t>》</w:t>
      </w:r>
    </w:p>
    <w:p w14:paraId="60B8986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  <w:lang w:val="en-US" w:eastAsia="zh-CN"/>
        </w:rPr>
        <w:t xml:space="preserve">- </w:t>
      </w: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</w:rPr>
        <w:t>基于Coze平台的AI</w:t>
      </w: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  <w:lang w:val="en-US" w:eastAsia="zh-CN"/>
        </w:rPr>
        <w:t xml:space="preserve"> Agent</w:t>
      </w: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</w:rPr>
        <w:t>认知</w:t>
      </w: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  <w:lang w:val="en-US" w:eastAsia="zh-CN"/>
        </w:rPr>
        <w:t>与搭建</w:t>
      </w:r>
      <w:r>
        <w:rPr>
          <w:rFonts w:hint="eastAsia" w:ascii="Microsoft YaHei Regular" w:hAnsi="Microsoft YaHei Regular" w:eastAsia="Microsoft YaHei Regular" w:cs="Microsoft YaHei Regular"/>
          <w:b w:val="0"/>
          <w:bCs/>
          <w:sz w:val="21"/>
          <w:szCs w:val="21"/>
        </w:rPr>
        <w:t>应用实战</w:t>
      </w:r>
    </w:p>
    <w:p w14:paraId="68CC5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【</w:t>
      </w: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  <w:lang w:val="en-US" w:eastAsia="zh-CN"/>
        </w:rPr>
        <w:t>报名详情</w:t>
      </w: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】</w:t>
      </w:r>
    </w:p>
    <w:p w14:paraId="2037D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</w:rPr>
        <w:t>场次： 202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  <w:lang w:val="en-US" w:eastAsia="zh-CN"/>
        </w:rPr>
        <w:t>5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</w:rPr>
        <w:t>年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  <w:lang w:val="en-US" w:eastAsia="zh-CN"/>
        </w:rPr>
        <w:t>12月18日上海</w:t>
      </w:r>
      <w:bookmarkStart w:id="0" w:name="_GoBack"/>
      <w:bookmarkEnd w:id="0"/>
    </w:p>
    <w:p w14:paraId="15BB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</w:rPr>
        <w:t xml:space="preserve">费用： 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  <w:lang w:val="en-US" w:eastAsia="zh-CN"/>
        </w:rPr>
        <w:t>2</w:t>
      </w:r>
      <w:r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  <w:u w:val="single"/>
        </w:rPr>
        <w:t>980元/ 人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21"/>
          <w:szCs w:val="21"/>
          <w:u w:val="single"/>
        </w:rPr>
        <w:t>（差旅费用请自理）</w:t>
      </w:r>
    </w:p>
    <w:p w14:paraId="24A57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【课程</w:t>
      </w: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  <w:lang w:val="en-US" w:eastAsia="zh-CN"/>
        </w:rPr>
        <w:t>背景</w:t>
      </w: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】</w:t>
      </w:r>
    </w:p>
    <w:p w14:paraId="00C00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0"/>
        <w:jc w:val="left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随着人工智能技术的深度应用，智能体（AI Agent）已成为推动企业人力资源管理升级的核心引擎。本课程紧密结合企业实际需求，通过解析智能体底层逻辑、搭建专业框架及场景化实践，帮助 HR 从业者实现从传统事务处理到智能体系构建的能力跃迁。课程依托 Coze 平台开展全流程实战，内容覆盖智能体认知与平台基础（含核心能力解析、行业案例及未来趋势）、招聘工作流逻辑拆解（含目标 / 逻辑 / 数据 / 迭代层设计及多模态输入输出配置）、知识库构建与培训智能体开发（含 RAG 技术原理、课程开发实战及智能体测试）、多平台发布运维（含部署流程、用户行为监控及版本迭代管理）四大模块。通过系统传授智能招聘系统搭建、智能培训体系构建、自动化招聘流程（JD 生成、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面试方案设计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）、智能化培训方案（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需求调研和课程开发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）等核心技能，结合 "理论讲解 + 案例剖析 + 实战开发" 三维模式与双项目实战，确保学员快速掌握智能体技术转化路径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eastAsia="zh-CN"/>
        </w:rPr>
        <w:t>。</w:t>
      </w:r>
    </w:p>
    <w:p w14:paraId="435EE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Style w:val="13"/>
          <w:rFonts w:hint="eastAsia" w:ascii="Microsoft YaHei Regular" w:hAnsi="Microsoft YaHei Regular" w:eastAsia="Microsoft YaHei Regular" w:cs="Microsoft YaHei Regular"/>
          <w:b/>
          <w:bCs w:val="0"/>
          <w:i w:val="0"/>
          <w:iCs w:val="0"/>
          <w:color w:val="CD1423"/>
          <w:sz w:val="21"/>
          <w:szCs w:val="21"/>
        </w:rPr>
      </w:pPr>
      <w:r>
        <w:rPr>
          <w:rStyle w:val="13"/>
          <w:rFonts w:hint="eastAsia" w:ascii="Microsoft YaHei Regular" w:hAnsi="Microsoft YaHei Regular" w:eastAsia="Microsoft YaHei Regular" w:cs="Microsoft YaHei Regular"/>
          <w:b/>
          <w:bCs w:val="0"/>
          <w:i w:val="0"/>
          <w:iCs w:val="0"/>
          <w:color w:val="CD1423"/>
          <w:sz w:val="21"/>
          <w:szCs w:val="21"/>
        </w:rPr>
        <w:t>【课程收益】</w:t>
      </w:r>
    </w:p>
    <w:p w14:paraId="66974EE9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1、理解智能体的技术原理、应用边界及行业趋势</w:t>
      </w:r>
    </w:p>
    <w:p w14:paraId="030EDC95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2、掌握智能体搭建的框架逻辑及Coze平台的操作应用</w:t>
      </w:r>
    </w:p>
    <w:p w14:paraId="20910318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3、完成HR领域常见工作任务的智能体开发实操</w:t>
      </w:r>
    </w:p>
    <w:p w14:paraId="00584DBC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4、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培养具备AI智能体开发能力的核心人才，降低重复性工作人力成本</w:t>
      </w:r>
    </w:p>
    <w:p w14:paraId="5D9B8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【适合对象】</w:t>
      </w:r>
    </w:p>
    <w:p w14:paraId="1357B80F">
      <w:pPr>
        <w:pStyle w:val="4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熟悉大模型基础操作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与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提示词设计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的HR从业人员</w:t>
      </w:r>
    </w:p>
    <w:p w14:paraId="78FC7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sz w:val="21"/>
          <w:szCs w:val="21"/>
        </w:rPr>
      </w:pPr>
      <w:r>
        <w:rPr>
          <w:rStyle w:val="13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CD1423"/>
          <w:sz w:val="21"/>
          <w:szCs w:val="21"/>
        </w:rPr>
        <w:t>【课程大纲】</w:t>
      </w:r>
    </w:p>
    <w:p w14:paraId="18B2A2AC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leftChars="100"/>
        <w:textAlignment w:val="auto"/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模块一：</w:t>
      </w: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</w:rPr>
        <w:t>智能体认知与</w:t>
      </w: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Coze</w:t>
      </w: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</w:rPr>
        <w:t>平台</w:t>
      </w: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初识</w:t>
      </w:r>
    </w:p>
    <w:p w14:paraId="3DF0F51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智能体定义与核心组成</w:t>
      </w:r>
    </w:p>
    <w:p w14:paraId="3DED3CB7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智能体vs传统AI工具的本质区别</w:t>
      </w:r>
    </w:p>
    <w:p w14:paraId="7C6073F2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智能体四大核心能力：感知、决策、执行、学习</w:t>
      </w:r>
    </w:p>
    <w:p w14:paraId="0324C747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行业案例：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HR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智能体的商业价值</w:t>
      </w:r>
    </w:p>
    <w:p w14:paraId="0BB326AE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智能体未来发展趋势</w:t>
      </w:r>
    </w:p>
    <w:p w14:paraId="6AF15CEB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多模态交互（语音/图像/视频融合）</w:t>
      </w:r>
    </w:p>
    <w:p w14:paraId="7FEA882E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自主进化：基于用户反馈的自动化迭代</w:t>
      </w:r>
    </w:p>
    <w:p w14:paraId="706DCBDD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伦理与边界：数据隐私与AI责任</w:t>
      </w:r>
    </w:p>
    <w:p w14:paraId="258BF342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Coze功能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与模块解析</w:t>
      </w:r>
    </w:p>
    <w:p w14:paraId="02D724A0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工作台布局：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人设回复逻辑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、知识库、插件市场、发布中心</w:t>
      </w:r>
    </w:p>
    <w:p w14:paraId="5F341B93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账号权限管理：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基础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版与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专业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版功能差异</w:t>
      </w:r>
    </w:p>
    <w:p w14:paraId="25F1DF34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t>智能体创建全流程演示</w:t>
      </w:r>
    </w:p>
    <w:p w14:paraId="4AC5D034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leftChars="100"/>
        <w:textAlignment w:val="auto"/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模块二：工作流逻辑拆解与招聘智能体开发</w:t>
      </w:r>
    </w:p>
    <w:p w14:paraId="4ABC42FF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工作流逻辑模型</w:t>
      </w:r>
    </w:p>
    <w:p w14:paraId="2012DF5C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目标层设计</w:t>
      </w:r>
    </w:p>
    <w:p w14:paraId="1E972F72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逻辑层设计</w:t>
      </w:r>
    </w:p>
    <w:p w14:paraId="30F33068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数据层设计</w:t>
      </w:r>
    </w:p>
    <w:p w14:paraId="25EA9D9C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迭代层设计</w:t>
      </w:r>
    </w:p>
    <w:p w14:paraId="68734375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人设与回复逻辑</w:t>
      </w:r>
    </w:p>
    <w:p w14:paraId="35D6E467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技能与插件配置</w:t>
      </w:r>
    </w:p>
    <w:p w14:paraId="50879179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知识库与记忆管理</w:t>
      </w:r>
    </w:p>
    <w:p w14:paraId="21FDAB47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招聘工作流节点功能拆解</w:t>
      </w:r>
    </w:p>
    <w:p w14:paraId="16D971B8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输入节点的用户触发词与多模态输入</w:t>
      </w:r>
    </w:p>
    <w:p w14:paraId="11BEAD2C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处理节点的数据转换与逻辑判断</w:t>
      </w:r>
    </w:p>
    <w:p w14:paraId="6E44A2E8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输出节点的多端适配与异常处理</w:t>
      </w:r>
    </w:p>
    <w:p w14:paraId="32D90B92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招聘方案生成的智能体需求分析-&gt;工作流搭建-&gt;高阶优化</w:t>
      </w:r>
    </w:p>
    <w:p w14:paraId="1A5C8E2A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leftChars="100"/>
        <w:textAlignment w:val="auto"/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模块三：知识库（RAG）搭建与培训智能体开发</w:t>
      </w:r>
    </w:p>
    <w:p w14:paraId="6C337A61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知识库构建与智能体集成</w:t>
      </w:r>
    </w:p>
    <w:p w14:paraId="7DAC1609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RAG技术原理与搭建流程</w:t>
      </w:r>
    </w:p>
    <w:p w14:paraId="2DB81F19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知识库架构设计</w:t>
      </w:r>
    </w:p>
    <w:p w14:paraId="1A8BE808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向量化与检索优化</w:t>
      </w:r>
    </w:p>
    <w:p w14:paraId="0490F68D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知识库与智能体联动</w:t>
      </w:r>
    </w:p>
    <w:p w14:paraId="03AABFCF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培训课程开发知识库智能体开发（实战）</w:t>
      </w:r>
    </w:p>
    <w:p w14:paraId="72D9B9DC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需求定义</w:t>
      </w:r>
    </w:p>
    <w:p w14:paraId="43A6CF7A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知识库搭建</w:t>
      </w:r>
    </w:p>
    <w:p w14:paraId="25085AD8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智能体测试</w:t>
      </w:r>
    </w:p>
    <w:p w14:paraId="68095CAB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leftChars="100"/>
        <w:textAlignment w:val="auto"/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模块四：智能体多平台发布与运维</w:t>
      </w:r>
    </w:p>
    <w:p w14:paraId="28E1612C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智能体发布流程全解析</w:t>
      </w:r>
    </w:p>
    <w:p w14:paraId="4A3D2086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豆包/coze商店平台部署</w:t>
      </w:r>
    </w:p>
    <w:p w14:paraId="2C302B69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飞书发布部署</w:t>
      </w:r>
    </w:p>
    <w:p w14:paraId="27C77A1C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微信公众号部署</w:t>
      </w:r>
    </w:p>
    <w:p w14:paraId="08CE60B2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数据看板：用户活跃度与功能使用分析</w:t>
      </w:r>
    </w:p>
    <w:p w14:paraId="5B36DB6D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服务器配置与Token验证</w:t>
      </w:r>
    </w:p>
    <w:p w14:paraId="6C51B789">
      <w:pPr>
        <w:pStyle w:val="4"/>
        <w:keepNext w:val="0"/>
        <w:keepLines w:val="0"/>
        <w:pageBreakBefore w:val="0"/>
        <w:numPr>
          <w:ilvl w:val="0"/>
          <w:numId w:val="2"/>
        </w:numPr>
        <w:shd w:val="clear" w:color="auto" w:fill="FFFFFF"/>
        <w:tabs>
          <w:tab w:val="left" w:pos="420"/>
          <w:tab w:val="clear" w:pos="840"/>
        </w:tabs>
        <w:kinsoku/>
        <w:wordWrap/>
        <w:topLinePunct w:val="0"/>
        <w:bidi w:val="0"/>
        <w:snapToGrid/>
        <w:spacing w:line="360" w:lineRule="auto"/>
        <w:ind w:left="147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菜单栏与自动回复规则绑定</w:t>
      </w:r>
    </w:p>
    <w:p w14:paraId="0A7F59F7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用户行为监控与智能体版本迭代管理</w:t>
      </w:r>
    </w:p>
    <w:p w14:paraId="4FBB471F">
      <w:pPr>
        <w:pStyle w:val="2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leftChars="100"/>
        <w:textAlignment w:val="auto"/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color w:val="1E386B" w:themeColor="accent1" w:themeShade="80"/>
          <w:sz w:val="21"/>
          <w:szCs w:val="21"/>
          <w:lang w:val="en-US" w:eastAsia="zh-CN"/>
        </w:rPr>
        <w:t>总结复盘</w:t>
      </w:r>
    </w:p>
    <w:p w14:paraId="1AFA5EF2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HR领域的智能体开发总结</w:t>
      </w:r>
    </w:p>
    <w:p w14:paraId="45001765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line="360" w:lineRule="auto"/>
        <w:ind w:left="1050" w:leftChars="0" w:hanging="420" w:firstLineChars="0"/>
        <w:textAlignment w:val="auto"/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共性问题答疑与进阶学习路径</w:t>
      </w:r>
    </w:p>
    <w:p w14:paraId="7FC7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z w:val="2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38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Regular" w:hAnsi="Microsoft YaHei Regular" w:eastAsia="Microsoft YaHei Regular" w:cs="Microsoft YaHei Regular"/>
          <w:b/>
          <w:bCs/>
          <w:color w:val="C00000"/>
          <w:sz w:val="21"/>
          <w:szCs w:val="21"/>
          <w:vertAlign w:val="baseline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C00000"/>
          <w:sz w:val="21"/>
          <w:szCs w:val="21"/>
          <w:vertAlign w:val="baseline"/>
        </w:rPr>
        <w:t>【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C00000"/>
          <w:sz w:val="21"/>
          <w:szCs w:val="21"/>
          <w:vertAlign w:val="baseline"/>
          <w:lang w:val="en-US" w:eastAsia="zh-CN"/>
        </w:rPr>
        <w:t>讲师推荐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C00000"/>
          <w:sz w:val="21"/>
          <w:szCs w:val="21"/>
          <w:vertAlign w:val="baseline"/>
        </w:rPr>
        <w:t>】</w:t>
      </w:r>
    </w:p>
    <w:p w14:paraId="74AB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pacing w:val="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pacing w:val="-6"/>
          <w:sz w:val="21"/>
          <w:szCs w:val="21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青锋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-6"/>
          <w:sz w:val="21"/>
          <w:szCs w:val="21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老师</w:t>
      </w:r>
    </w:p>
    <w:p w14:paraId="1B230ECA">
      <w:pPr>
        <w:spacing w:before="172" w:line="174" w:lineRule="auto"/>
        <w:outlineLvl w:val="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讲师背景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───────────</w:t>
      </w:r>
    </w:p>
    <w:p w14:paraId="741D0901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AI人才培养研究中心执行主任</w:t>
      </w:r>
    </w:p>
    <w:p w14:paraId="378591A2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网红线上课程《全民学AI：AIGC赋能企业办公降本增效》主讲老师</w:t>
      </w:r>
    </w:p>
    <w:p w14:paraId="05C2E3C2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管理者情境管理实战©、关键沟通©、非人事经理的人力资源管理©等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认证版权课程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架构师和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首席讲师</w:t>
      </w:r>
    </w:p>
    <w:p w14:paraId="5663079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pacing w:val="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pacing w:val="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全球市占率第一500强物流集团原高管，总部管理学院管理领导力培训讲师</w:t>
      </w:r>
    </w:p>
    <w:p w14:paraId="5966226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信息安全科技公司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执行总裁兼HRVP</w:t>
      </w:r>
    </w:p>
    <w:p w14:paraId="728F4B8D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新三板上市教育培训公司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总部就业培训与技术质量管理咨询顾问</w:t>
      </w:r>
    </w:p>
    <w:p w14:paraId="6230F5F0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上海交通大学、东华大学等知名重点院校雇主品牌进校园培训讲师</w:t>
      </w:r>
    </w:p>
    <w:p w14:paraId="5DBD2144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威斯敏斯特大学与东华大学全日制工商管理双硕士</w:t>
      </w:r>
    </w:p>
    <w:p w14:paraId="0DD6CDB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pacing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pacing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美国项目管理协会(PMI)认证项目管理专业人士(PMP)</w:t>
      </w:r>
    </w:p>
    <w:p w14:paraId="0C660E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核心课程 </w:t>
      </w: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───────────</w:t>
      </w:r>
    </w:p>
    <w:p w14:paraId="770C215F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领导力类：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OGSM：战略目标落地与执行利器》；《中层管理者情境管理实战》；《新任管理者情境管理实战》；《目标管理与绩效辅导》；《重新定义目标管理：M-GOST助力打造高执行力团队》；《系统思考：全局观与系统思考》；《金牌面试官：选人有术，用人有方》；《非人事经理的人力资源管理》</w:t>
      </w:r>
    </w:p>
    <w:p w14:paraId="57B72E33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AI提效类：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《AI提效：职场办公效能跃升实战》；《AI提效：HR工作效能跃升实战》；《AI思维：职场人的第一课》</w:t>
      </w:r>
    </w:p>
    <w:p w14:paraId="169C949F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0" w:hanging="420" w:firstLineChars="0"/>
        <w:textAlignment w:val="baseline"/>
        <w:rPr>
          <w:rFonts w:hint="eastAsia" w:ascii="Microsoft YaHei Regular" w:hAnsi="Microsoft YaHei Regular" w:eastAsia="Microsoft YaHei Regular" w:cs="Microsoft YaHei Regular"/>
          <w:color w:val="3B3838"/>
          <w:spacing w:val="7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职场通用类：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《情绪与压力管理：如何缔造工作与生活的平衡》；《时间管理：打造高效能的工作和生活》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75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Bold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217F">
    <w:pPr>
      <w:pStyle w:val="5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089D2">
    <w:pPr>
      <w:pStyle w:val="6"/>
      <w:ind w:right="78" w:rightChars="37"/>
      <w:jc w:val="left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EA612"/>
    <w:multiLevelType w:val="multilevel"/>
    <w:tmpl w:val="901EA612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FFB01CD9"/>
    <w:multiLevelType w:val="singleLevel"/>
    <w:tmpl w:val="FFB01CD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13D9C12"/>
    <w:multiLevelType w:val="multilevel"/>
    <w:tmpl w:val="213D9C12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3">
    <w:nsid w:val="533AF47B"/>
    <w:multiLevelType w:val="singleLevel"/>
    <w:tmpl w:val="533AF47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2Y4M2U5MzY1OThkYjI4NGNkNzdlYmM1NmMyNmYifQ=="/>
  </w:docVars>
  <w:rsids>
    <w:rsidRoot w:val="00000000"/>
    <w:rsid w:val="0230374B"/>
    <w:rsid w:val="029C3746"/>
    <w:rsid w:val="032B6296"/>
    <w:rsid w:val="038A66DF"/>
    <w:rsid w:val="038F20C1"/>
    <w:rsid w:val="09CF74D3"/>
    <w:rsid w:val="0E65177A"/>
    <w:rsid w:val="0F0B0042"/>
    <w:rsid w:val="13CB5D21"/>
    <w:rsid w:val="14BC3C39"/>
    <w:rsid w:val="167C5752"/>
    <w:rsid w:val="1A6911A9"/>
    <w:rsid w:val="1AF233BB"/>
    <w:rsid w:val="1BBE01F3"/>
    <w:rsid w:val="1D4A6B6A"/>
    <w:rsid w:val="22A14389"/>
    <w:rsid w:val="22D77F19"/>
    <w:rsid w:val="24965AA3"/>
    <w:rsid w:val="251D77DA"/>
    <w:rsid w:val="25414A7A"/>
    <w:rsid w:val="266D769A"/>
    <w:rsid w:val="27AE580B"/>
    <w:rsid w:val="290A4A78"/>
    <w:rsid w:val="2ACF75EC"/>
    <w:rsid w:val="2B9D3C53"/>
    <w:rsid w:val="304E77B2"/>
    <w:rsid w:val="33041321"/>
    <w:rsid w:val="334F41A9"/>
    <w:rsid w:val="34FD72F5"/>
    <w:rsid w:val="35AF13CE"/>
    <w:rsid w:val="35CC52F1"/>
    <w:rsid w:val="36757740"/>
    <w:rsid w:val="39245DD4"/>
    <w:rsid w:val="39C95FAE"/>
    <w:rsid w:val="3AFFD556"/>
    <w:rsid w:val="3E183CDC"/>
    <w:rsid w:val="3FEC0FA2"/>
    <w:rsid w:val="42827A63"/>
    <w:rsid w:val="45FD1554"/>
    <w:rsid w:val="46C00F4E"/>
    <w:rsid w:val="47577491"/>
    <w:rsid w:val="47935798"/>
    <w:rsid w:val="48862307"/>
    <w:rsid w:val="48BE011A"/>
    <w:rsid w:val="4989498D"/>
    <w:rsid w:val="4BA963E9"/>
    <w:rsid w:val="4CB623F5"/>
    <w:rsid w:val="4E7569D2"/>
    <w:rsid w:val="4FF36048"/>
    <w:rsid w:val="507A310F"/>
    <w:rsid w:val="53E44607"/>
    <w:rsid w:val="55DA13A8"/>
    <w:rsid w:val="576351DC"/>
    <w:rsid w:val="57D32317"/>
    <w:rsid w:val="581D3CE1"/>
    <w:rsid w:val="592B29D3"/>
    <w:rsid w:val="599E0D91"/>
    <w:rsid w:val="5A8C4549"/>
    <w:rsid w:val="5A990ED3"/>
    <w:rsid w:val="5AB50F0A"/>
    <w:rsid w:val="5BBFF230"/>
    <w:rsid w:val="5BFF2C28"/>
    <w:rsid w:val="5C5D2A4B"/>
    <w:rsid w:val="5EA0637A"/>
    <w:rsid w:val="62FFE97D"/>
    <w:rsid w:val="63C368C8"/>
    <w:rsid w:val="65EA0661"/>
    <w:rsid w:val="66B751B2"/>
    <w:rsid w:val="66F60E61"/>
    <w:rsid w:val="67402EDD"/>
    <w:rsid w:val="68F055FD"/>
    <w:rsid w:val="6A295812"/>
    <w:rsid w:val="6A5A02C9"/>
    <w:rsid w:val="6B6B2814"/>
    <w:rsid w:val="6BFFD4C6"/>
    <w:rsid w:val="6EC00D96"/>
    <w:rsid w:val="6F5F0A36"/>
    <w:rsid w:val="75564B29"/>
    <w:rsid w:val="7C170D69"/>
    <w:rsid w:val="7CEE7F79"/>
    <w:rsid w:val="7DF54CA9"/>
    <w:rsid w:val="7E27149D"/>
    <w:rsid w:val="7EC77AA7"/>
    <w:rsid w:val="7FBADF3A"/>
    <w:rsid w:val="7FDBAA44"/>
    <w:rsid w:val="7FFD97D2"/>
    <w:rsid w:val="ACEBD08C"/>
    <w:rsid w:val="AD9B3271"/>
    <w:rsid w:val="AFFF36C0"/>
    <w:rsid w:val="B19EA620"/>
    <w:rsid w:val="C77FFCFB"/>
    <w:rsid w:val="CEFFC1E5"/>
    <w:rsid w:val="CF63A297"/>
    <w:rsid w:val="E9DB1A11"/>
    <w:rsid w:val="E9F5A5A8"/>
    <w:rsid w:val="FD67C611"/>
    <w:rsid w:val="FECF661C"/>
    <w:rsid w:val="FFE69D53"/>
    <w:rsid w:val="FFF51C2D"/>
    <w:rsid w:val="FFFB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/>
      <w:spacing w:before="0" w:beforeAutospacing="0" w:after="0" w:afterAutospacing="0" w:line="500" w:lineRule="exact"/>
      <w:jc w:val="left"/>
      <w:outlineLvl w:val="1"/>
    </w:pPr>
    <w:rPr>
      <w:rFonts w:ascii="微软雅黑" w:hAnsi="微软雅黑" w:eastAsia="微软雅黑" w:cs="宋体"/>
      <w:b/>
      <w:color w:val="C65F10" w:themeColor="accent2" w:themeShade="BF"/>
      <w:kern w:val="0"/>
      <w:sz w:val="24"/>
      <w:szCs w:val="24"/>
      <w:lang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overflowPunct w:val="0"/>
      <w:autoSpaceDE w:val="0"/>
      <w:autoSpaceDN w:val="0"/>
      <w:adjustRightInd w:val="0"/>
      <w:spacing w:after="120" w:line="312" w:lineRule="auto"/>
    </w:pPr>
    <w:rPr>
      <w:rFonts w:ascii="Georgia" w:hAnsi="Georgia" w:eastAsia="宋体" w:cs="Times New Roman"/>
      <w:color w:val="000000"/>
      <w:kern w:val="2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qFormat/>
    <w:uiPriority w:val="0"/>
    <w:pPr>
      <w:widowControl/>
      <w:spacing w:before="0" w:beforeAutospacing="0" w:after="0" w:afterAutospacing="0" w:line="360" w:lineRule="auto"/>
      <w:jc w:val="center"/>
      <w:outlineLvl w:val="9"/>
    </w:pPr>
    <w:rPr>
      <w:rFonts w:ascii="微软雅黑" w:hAnsi="微软雅黑" w:eastAsia="微软雅黑" w:cs="宋体"/>
      <w:b/>
      <w:color w:val="244061"/>
      <w:kern w:val="0"/>
      <w:sz w:val="40"/>
      <w:szCs w:val="40"/>
      <w:lang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9p1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spacing w:before="181"/>
      <w:ind w:left="1692" w:hanging="721"/>
    </w:pPr>
    <w:rPr>
      <w:rFonts w:ascii="微软雅黑" w:hAnsi="微软雅黑" w:eastAsia="微软雅黑" w:cs="微软雅黑"/>
      <w:lang w:val="zh-CN" w:bidi="zh-CN"/>
    </w:rPr>
  </w:style>
  <w:style w:type="paragraph" w:styleId="15">
    <w:name w:val="No Spacing"/>
    <w:autoRedefine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1660</Words>
  <Characters>1752</Characters>
  <Lines>0</Lines>
  <Paragraphs>0</Paragraphs>
  <TotalTime>0</TotalTime>
  <ScaleCrop>false</ScaleCrop>
  <LinksUpToDate>false</LinksUpToDate>
  <CharactersWithSpaces>1780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2024-05-04T11:17:00Z</dcterms:created>
  <dc:creator>swlco</dc:creator>
  <cp:lastModifiedBy>Yan</cp:lastModifiedBy>
  <dcterms:modified xsi:type="dcterms:W3CDTF">2025-11-26T08:22:04Z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05AD281F1FF04B1FB479DE5ED982D24D_13</vt:lpwstr>
  </property>
</Properties>
</file>