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B2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Style w:val="12"/>
          <w:rFonts w:hint="eastAsia" w:ascii="Microsoft YaHei Regular" w:hAnsi="Microsoft YaHei Regular" w:eastAsia="Microsoft YaHei Regular" w:cs="Microsoft YaHei Regular"/>
          <w:b/>
          <w:bCs/>
          <w:i w:val="0"/>
          <w:i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Microsoft YaHei Regular" w:hAnsi="Microsoft YaHei Regular" w:eastAsia="Microsoft YaHei Regular" w:cs="Microsoft YaHei Regular"/>
          <w:b/>
          <w:bCs/>
          <w:i w:val="0"/>
          <w:i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Microsoft YaHei Regular" w:hAnsi="Microsoft YaHei Regular" w:eastAsia="Microsoft YaHei Regular" w:cs="Microsoft YaHei Regular"/>
          <w:b/>
          <w:bCs/>
          <w:color w:val="000000"/>
          <w:sz w:val="36"/>
          <w:szCs w:val="36"/>
          <w:lang w:val="en-US" w:eastAsia="zh-CN"/>
        </w:rPr>
        <w:t>火眼面试官：选对战略性人才</w:t>
      </w:r>
      <w:r>
        <w:rPr>
          <w:rStyle w:val="12"/>
          <w:rFonts w:hint="eastAsia" w:ascii="Microsoft YaHei Regular" w:hAnsi="Microsoft YaHei Regular" w:eastAsia="Microsoft YaHei Regular" w:cs="Microsoft YaHei Regular"/>
          <w:b/>
          <w:bCs/>
          <w:i w:val="0"/>
          <w:i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》</w:t>
      </w:r>
    </w:p>
    <w:p w14:paraId="17586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Style w:val="12"/>
          <w:rFonts w:hint="eastAsia" w:ascii="Microsoft YaHei Regular" w:hAnsi="Microsoft YaHei Regular" w:eastAsia="Microsoft YaHei Regular" w:cs="Microsoft YaHei Regular"/>
          <w:b w:val="0"/>
          <w:bCs w:val="0"/>
          <w:i w:val="0"/>
          <w:i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Microsoft YaHei Regular" w:hAnsi="Microsoft YaHei Regular" w:eastAsia="Microsoft YaHei Regular" w:cs="Microsoft YaHei Regular"/>
          <w:b w:val="0"/>
          <w:bCs w:val="0"/>
          <w:i w:val="0"/>
          <w:i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萃取31家上市公司面试官经验，扫除业务高管不会面试障碍，建立企业选人防伪机制（TTI）</w:t>
      </w:r>
    </w:p>
    <w:p w14:paraId="68CC5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Style w:val="12"/>
          <w:rFonts w:hint="eastAsia" w:ascii="Microsoft YaHei Bold" w:hAnsi="Microsoft YaHei Bold" w:eastAsia="Microsoft YaHei Bold" w:cs="Microsoft YaHei Bold"/>
          <w:b/>
          <w:bCs/>
          <w:i w:val="0"/>
          <w:iCs w:val="0"/>
          <w:color w:val="CD1423"/>
          <w:sz w:val="21"/>
          <w:szCs w:val="21"/>
        </w:rPr>
      </w:pPr>
      <w:r>
        <w:rPr>
          <w:rStyle w:val="12"/>
          <w:rFonts w:hint="eastAsia" w:ascii="Microsoft YaHei Bold" w:hAnsi="Microsoft YaHei Bold" w:eastAsia="Microsoft YaHei Bold" w:cs="Microsoft YaHei Bold"/>
          <w:b/>
          <w:bCs/>
          <w:i w:val="0"/>
          <w:iCs w:val="0"/>
          <w:color w:val="CD1423"/>
          <w:sz w:val="21"/>
          <w:szCs w:val="21"/>
        </w:rPr>
        <w:t>【</w:t>
      </w:r>
      <w:r>
        <w:rPr>
          <w:rStyle w:val="12"/>
          <w:rFonts w:hint="eastAsia" w:ascii="Microsoft YaHei Bold" w:hAnsi="Microsoft YaHei Bold" w:eastAsia="Microsoft YaHei Bold" w:cs="Microsoft YaHei Bold"/>
          <w:b/>
          <w:bCs/>
          <w:i w:val="0"/>
          <w:iCs w:val="0"/>
          <w:color w:val="CD1423"/>
          <w:sz w:val="21"/>
          <w:szCs w:val="21"/>
          <w:lang w:val="en-US" w:eastAsia="zh-CN"/>
        </w:rPr>
        <w:t>报名详情</w:t>
      </w:r>
      <w:r>
        <w:rPr>
          <w:rStyle w:val="12"/>
          <w:rFonts w:hint="eastAsia" w:ascii="Microsoft YaHei Bold" w:hAnsi="Microsoft YaHei Bold" w:eastAsia="Microsoft YaHei Bold" w:cs="Microsoft YaHei Bold"/>
          <w:b/>
          <w:bCs/>
          <w:i w:val="0"/>
          <w:iCs w:val="0"/>
          <w:color w:val="CD1423"/>
          <w:sz w:val="21"/>
          <w:szCs w:val="21"/>
        </w:rPr>
        <w:t>】</w:t>
      </w:r>
    </w:p>
    <w:p w14:paraId="2E7D6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Microsoft YaHei Regular" w:hAnsi="Microsoft YaHei Regular" w:eastAsia="Microsoft YaHei Regular" w:cs="Microsoft YaHei Regular"/>
          <w:b w:val="0"/>
          <w:bCs w:val="0"/>
          <w:color w:val="333333"/>
          <w:sz w:val="21"/>
          <w:szCs w:val="21"/>
          <w:u w:val="single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333333"/>
          <w:sz w:val="21"/>
          <w:szCs w:val="21"/>
          <w:u w:val="single"/>
        </w:rPr>
        <w:t>场次： 202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333333"/>
          <w:sz w:val="21"/>
          <w:szCs w:val="21"/>
          <w:u w:val="single"/>
          <w:lang w:val="en-US" w:eastAsia="zh-CN"/>
        </w:rPr>
        <w:t>5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333333"/>
          <w:sz w:val="21"/>
          <w:szCs w:val="21"/>
          <w:u w:val="single"/>
        </w:rPr>
        <w:t>年</w:t>
      </w:r>
      <w:bookmarkStart w:id="0" w:name="_GoBack"/>
      <w:bookmarkEnd w:id="0"/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333333"/>
          <w:sz w:val="21"/>
          <w:szCs w:val="21"/>
          <w:u w:val="single"/>
          <w:lang w:val="en-US" w:eastAsia="zh-CN"/>
        </w:rPr>
        <w:t>12月19日-20日上海</w:t>
      </w:r>
    </w:p>
    <w:p w14:paraId="0B77C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Microsoft YaHei Regular" w:hAnsi="Microsoft YaHei Regular" w:eastAsia="Microsoft YaHei Regular" w:cs="Microsoft YaHei Regular"/>
          <w:b w:val="0"/>
          <w:bCs w:val="0"/>
          <w:color w:val="333333"/>
          <w:sz w:val="21"/>
          <w:szCs w:val="21"/>
          <w:u w:val="single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333333"/>
          <w:sz w:val="21"/>
          <w:szCs w:val="21"/>
          <w:u w:val="single"/>
        </w:rPr>
        <w:t xml:space="preserve">费用： 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333333"/>
          <w:sz w:val="21"/>
          <w:szCs w:val="21"/>
          <w:u w:val="single"/>
          <w:lang w:val="en-US" w:eastAsia="zh-CN"/>
        </w:rPr>
        <w:t>5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u w:val="single"/>
        </w:rPr>
        <w:t>980元/ 人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333333"/>
          <w:sz w:val="21"/>
          <w:szCs w:val="21"/>
          <w:u w:val="single"/>
        </w:rPr>
        <w:t>（差旅费用请自理）</w:t>
      </w:r>
    </w:p>
    <w:p w14:paraId="639D8AEB">
      <w:pPr>
        <w:pStyle w:val="8"/>
        <w:jc w:val="left"/>
        <w:rPr>
          <w:rFonts w:hint="eastAsia" w:ascii="Microsoft YaHei Bold" w:hAnsi="Microsoft YaHei Bold" w:eastAsia="Microsoft YaHei Bold" w:cs="Microsoft YaHei Bold"/>
          <w:b/>
          <w:bCs/>
          <w:color w:val="C00000"/>
          <w:sz w:val="21"/>
          <w:szCs w:val="21"/>
          <w:lang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color w:val="C00000"/>
          <w:sz w:val="21"/>
          <w:szCs w:val="21"/>
          <w:lang w:eastAsia="zh-CN"/>
        </w:rPr>
        <w:t>【课程</w:t>
      </w:r>
      <w:r>
        <w:rPr>
          <w:rFonts w:hint="eastAsia" w:ascii="Microsoft YaHei Bold" w:hAnsi="Microsoft YaHei Bold" w:eastAsia="Microsoft YaHei Bold" w:cs="Microsoft YaHei Bold"/>
          <w:b/>
          <w:bCs/>
          <w:color w:val="C00000"/>
          <w:sz w:val="21"/>
          <w:szCs w:val="21"/>
          <w:lang w:val="en-US" w:eastAsia="zh-CN"/>
        </w:rPr>
        <w:t>简介</w:t>
      </w:r>
      <w:r>
        <w:rPr>
          <w:rFonts w:hint="eastAsia" w:ascii="Microsoft YaHei Bold" w:hAnsi="Microsoft YaHei Bold" w:eastAsia="Microsoft YaHei Bold" w:cs="Microsoft YaHei Bold"/>
          <w:b/>
          <w:bCs/>
          <w:color w:val="C00000"/>
          <w:sz w:val="21"/>
          <w:szCs w:val="21"/>
          <w:lang w:eastAsia="zh-CN"/>
        </w:rPr>
        <w:t>】</w:t>
      </w:r>
    </w:p>
    <w:p w14:paraId="1A53CF5A">
      <w:pPr>
        <w:widowControl/>
        <w:spacing w:line="600" w:lineRule="auto"/>
        <w:ind w:firstLine="420" w:firstLineChars="200"/>
        <w:jc w:val="left"/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sz w:val="21"/>
          <w:szCs w:val="21"/>
          <w:lang w:val="en-US" w:eastAsia="zh-CN"/>
        </w:rPr>
        <w:t>大部分中高管在面试上都是“无证上岗”，不会面试，不善面试，不愿面试，频频选错人，降低企业人才密度，浪费了大量人工成本，导致企业无人可用，抓不住商业机会。</w:t>
      </w:r>
    </w:p>
    <w:p w14:paraId="3D4FAB25">
      <w:pPr>
        <w:widowControl/>
        <w:spacing w:line="600" w:lineRule="auto"/>
        <w:ind w:firstLine="420" w:firstLineChars="200"/>
        <w:jc w:val="left"/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sz w:val="21"/>
          <w:szCs w:val="21"/>
          <w:lang w:val="en-US" w:eastAsia="zh-CN"/>
        </w:rPr>
        <w:t>企业提高人才培养加速度的有效抓手是TTT（T培训培训师），企业提高选人精准度的有效抓手是面试官培训和认证体系，TTI（ Training the Interviewer），即“培训面试官”。</w:t>
      </w:r>
    </w:p>
    <w:p w14:paraId="764F7FB7">
      <w:pPr>
        <w:widowControl/>
        <w:spacing w:line="600" w:lineRule="auto"/>
        <w:jc w:val="left"/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</w:rPr>
        <w:drawing>
          <wp:inline distT="0" distB="0" distL="114300" distR="114300">
            <wp:extent cx="5267325" cy="2437765"/>
            <wp:effectExtent l="0" t="0" r="158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77CF2">
      <w:pPr>
        <w:pStyle w:val="8"/>
        <w:jc w:val="left"/>
        <w:rPr>
          <w:rFonts w:hint="eastAsia" w:ascii="Microsoft YaHei Bold" w:hAnsi="Microsoft YaHei Bold" w:eastAsia="Microsoft YaHei Bold" w:cs="Microsoft YaHei Bold"/>
          <w:b/>
          <w:bCs/>
          <w:color w:val="C00000"/>
          <w:sz w:val="21"/>
          <w:szCs w:val="21"/>
          <w:lang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color w:val="C00000"/>
          <w:sz w:val="21"/>
          <w:szCs w:val="21"/>
          <w:lang w:eastAsia="zh-CN"/>
        </w:rPr>
        <w:t>【课程</w:t>
      </w:r>
      <w:r>
        <w:rPr>
          <w:rFonts w:hint="eastAsia" w:ascii="Microsoft YaHei Bold" w:hAnsi="Microsoft YaHei Bold" w:eastAsia="Microsoft YaHei Bold" w:cs="Microsoft YaHei Bold"/>
          <w:b/>
          <w:bCs/>
          <w:color w:val="C00000"/>
          <w:sz w:val="21"/>
          <w:szCs w:val="21"/>
          <w:lang w:val="en-US" w:eastAsia="zh-CN"/>
        </w:rPr>
        <w:t>收益</w:t>
      </w:r>
      <w:r>
        <w:rPr>
          <w:rFonts w:hint="eastAsia" w:ascii="Microsoft YaHei Bold" w:hAnsi="Microsoft YaHei Bold" w:eastAsia="Microsoft YaHei Bold" w:cs="Microsoft YaHei Bold"/>
          <w:b/>
          <w:bCs/>
          <w:color w:val="C00000"/>
          <w:sz w:val="21"/>
          <w:szCs w:val="21"/>
          <w:lang w:eastAsia="zh-CN"/>
        </w:rPr>
        <w:t>】</w:t>
      </w:r>
    </w:p>
    <w:p w14:paraId="3998D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Style w:val="11"/>
          <w:rFonts w:hint="eastAsia" w:ascii="Microsoft YaHei Regular" w:hAnsi="Microsoft YaHei Regular" w:eastAsia="Microsoft YaHei Regular" w:cs="Microsoft YaHei Regular"/>
          <w:b w:val="0"/>
          <w:bCs/>
          <w:i w:val="0"/>
          <w:iCs w:val="0"/>
          <w:caps w:val="0"/>
          <w:color w:val="06071F"/>
          <w:spacing w:val="0"/>
          <w:sz w:val="21"/>
          <w:szCs w:val="21"/>
          <w:shd w:val="clear" w:fill="FDFDFE"/>
        </w:rPr>
      </w:pPr>
      <w:r>
        <w:rPr>
          <w:rStyle w:val="11"/>
          <w:rFonts w:hint="eastAsia" w:ascii="Microsoft YaHei Regular" w:hAnsi="Microsoft YaHei Regular" w:eastAsia="Microsoft YaHei Regular" w:cs="Microsoft YaHei Regular"/>
          <w:b w:val="0"/>
          <w:bCs/>
          <w:i w:val="0"/>
          <w:iCs w:val="0"/>
          <w:caps w:val="0"/>
          <w:color w:val="06071F"/>
          <w:spacing w:val="0"/>
          <w:sz w:val="21"/>
          <w:szCs w:val="21"/>
          <w:shd w:val="clear" w:fill="FDFDFE"/>
        </w:rPr>
        <w:t>1.培养一支面试官队伍，让业务高管成为选人质量守门员</w:t>
      </w:r>
    </w:p>
    <w:p w14:paraId="1F978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Style w:val="11"/>
          <w:rFonts w:hint="eastAsia" w:ascii="Microsoft YaHei Regular" w:hAnsi="Microsoft YaHei Regular" w:eastAsia="Microsoft YaHei Regular" w:cs="Microsoft YaHei Regular"/>
          <w:b w:val="0"/>
          <w:bCs/>
          <w:i w:val="0"/>
          <w:iCs w:val="0"/>
          <w:caps w:val="0"/>
          <w:color w:val="06071F"/>
          <w:spacing w:val="0"/>
          <w:sz w:val="21"/>
          <w:szCs w:val="21"/>
          <w:shd w:val="clear" w:fill="FDFDFE"/>
        </w:rPr>
      </w:pPr>
      <w:r>
        <w:rPr>
          <w:rStyle w:val="11"/>
          <w:rFonts w:hint="eastAsia" w:ascii="Microsoft YaHei Regular" w:hAnsi="Microsoft YaHei Regular" w:eastAsia="Microsoft YaHei Regular" w:cs="Microsoft YaHei Regular"/>
          <w:b w:val="0"/>
          <w:bCs/>
          <w:i w:val="0"/>
          <w:iCs w:val="0"/>
          <w:caps w:val="0"/>
          <w:color w:val="06071F"/>
          <w:spacing w:val="0"/>
          <w:sz w:val="21"/>
          <w:szCs w:val="21"/>
          <w:shd w:val="clear" w:fill="FDFDFE"/>
        </w:rPr>
        <w:t>2.建立一套选人体系，让企业源源不断选到人才</w:t>
      </w:r>
    </w:p>
    <w:p w14:paraId="4364CC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Style w:val="11"/>
          <w:rFonts w:hint="eastAsia" w:ascii="Microsoft YaHei Regular" w:hAnsi="Microsoft YaHei Regular" w:eastAsia="Microsoft YaHei Regular" w:cs="Microsoft YaHei Regular"/>
          <w:b w:val="0"/>
          <w:bCs/>
          <w:i w:val="0"/>
          <w:iCs w:val="0"/>
          <w:caps w:val="0"/>
          <w:color w:val="06071F"/>
          <w:spacing w:val="0"/>
          <w:sz w:val="21"/>
          <w:szCs w:val="21"/>
          <w:shd w:val="clear" w:fill="FDFDFE"/>
        </w:rPr>
      </w:pPr>
      <w:r>
        <w:rPr>
          <w:rStyle w:val="11"/>
          <w:rFonts w:hint="eastAsia" w:ascii="Microsoft YaHei Regular" w:hAnsi="Microsoft YaHei Regular" w:eastAsia="Microsoft YaHei Regular" w:cs="Microsoft YaHei Regular"/>
          <w:b w:val="0"/>
          <w:bCs/>
          <w:i w:val="0"/>
          <w:iCs w:val="0"/>
          <w:caps w:val="0"/>
          <w:color w:val="06071F"/>
          <w:spacing w:val="0"/>
          <w:sz w:val="21"/>
          <w:szCs w:val="21"/>
          <w:shd w:val="clear" w:fill="FDFDFE"/>
        </w:rPr>
        <w:t>3.掌握一套4级火眼面试方法，涵盖画像（MPC）、提问（OBER）、追问（STAR）、决策（6层3问），从知道到做到</w:t>
      </w:r>
    </w:p>
    <w:p w14:paraId="30E23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Style w:val="12"/>
          <w:rFonts w:hint="eastAsia" w:ascii="Microsoft YaHei Bold" w:hAnsi="Microsoft YaHei Bold" w:eastAsia="Microsoft YaHei Bold" w:cs="Microsoft YaHei Bold"/>
          <w:b/>
          <w:bCs/>
          <w:i w:val="0"/>
          <w:iCs w:val="0"/>
          <w:color w:val="CD1423"/>
          <w:sz w:val="21"/>
          <w:szCs w:val="21"/>
        </w:rPr>
      </w:pPr>
      <w:r>
        <w:rPr>
          <w:rStyle w:val="11"/>
          <w:rFonts w:hint="eastAsia" w:ascii="Microsoft YaHei Regular" w:hAnsi="Microsoft YaHei Regular" w:eastAsia="Microsoft YaHei Regular" w:cs="Microsoft YaHei Regular"/>
          <w:b w:val="0"/>
          <w:bCs/>
          <w:i w:val="0"/>
          <w:iCs w:val="0"/>
          <w:caps w:val="0"/>
          <w:color w:val="06071F"/>
          <w:spacing w:val="0"/>
          <w:sz w:val="21"/>
          <w:szCs w:val="21"/>
          <w:shd w:val="clear" w:fill="FDFDFE"/>
        </w:rPr>
        <w:t>4.为每位业务高管配置一位AI面试导师，无限陪练和及时反馈节省50%时间和精力</w:t>
      </w:r>
    </w:p>
    <w:p w14:paraId="5D9B8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Style w:val="12"/>
          <w:rFonts w:hint="eastAsia" w:ascii="Microsoft YaHei Bold" w:hAnsi="Microsoft YaHei Bold" w:eastAsia="Microsoft YaHei Bold" w:cs="Microsoft YaHei Bold"/>
          <w:b/>
          <w:bCs/>
          <w:i w:val="0"/>
          <w:iCs w:val="0"/>
          <w:color w:val="CD1423"/>
          <w:sz w:val="21"/>
          <w:szCs w:val="21"/>
        </w:rPr>
      </w:pPr>
      <w:r>
        <w:rPr>
          <w:rStyle w:val="12"/>
          <w:rFonts w:hint="eastAsia" w:ascii="Microsoft YaHei Bold" w:hAnsi="Microsoft YaHei Bold" w:eastAsia="Microsoft YaHei Bold" w:cs="Microsoft YaHei Bold"/>
          <w:b/>
          <w:bCs/>
          <w:i w:val="0"/>
          <w:iCs w:val="0"/>
          <w:color w:val="CD1423"/>
          <w:sz w:val="21"/>
          <w:szCs w:val="21"/>
        </w:rPr>
        <w:t>【适合对象】</w:t>
      </w:r>
    </w:p>
    <w:p w14:paraId="7195551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Style w:val="11"/>
          <w:rFonts w:hint="eastAsia" w:ascii="Microsoft YaHei Regular" w:hAnsi="Microsoft YaHei Regular" w:eastAsia="Microsoft YaHei Regular" w:cs="Microsoft YaHei Regular"/>
          <w:b w:val="0"/>
          <w:bCs/>
          <w:i w:val="0"/>
          <w:iCs w:val="0"/>
          <w:caps w:val="0"/>
          <w:color w:val="06071F"/>
          <w:spacing w:val="0"/>
          <w:kern w:val="0"/>
          <w:sz w:val="21"/>
          <w:szCs w:val="21"/>
          <w:shd w:val="clear" w:fill="FDFDFE"/>
          <w:lang w:val="en-US" w:eastAsia="zh-CN" w:bidi="ar"/>
        </w:rPr>
      </w:pPr>
      <w:r>
        <w:rPr>
          <w:rStyle w:val="11"/>
          <w:rFonts w:hint="eastAsia" w:ascii="Microsoft YaHei Regular" w:hAnsi="Microsoft YaHei Regular" w:eastAsia="Microsoft YaHei Regular" w:cs="Microsoft YaHei Regular"/>
          <w:b w:val="0"/>
          <w:bCs/>
          <w:i w:val="0"/>
          <w:iCs w:val="0"/>
          <w:caps w:val="0"/>
          <w:color w:val="06071F"/>
          <w:spacing w:val="0"/>
          <w:kern w:val="0"/>
          <w:sz w:val="21"/>
          <w:szCs w:val="21"/>
          <w:shd w:val="clear" w:fill="FDFDFE"/>
          <w:lang w:val="en-US" w:eastAsia="zh-CN" w:bidi="ar"/>
        </w:rPr>
        <w:t>CEO、业务高管、招聘负责人</w:t>
      </w:r>
    </w:p>
    <w:p w14:paraId="5E5468A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Microsoft YaHei Bold" w:hAnsi="Microsoft YaHei Bold" w:eastAsia="Microsoft YaHei Bold" w:cs="Microsoft YaHei Bold"/>
          <w:b/>
          <w:bCs/>
          <w:color w:val="C00000"/>
          <w:sz w:val="21"/>
          <w:szCs w:val="21"/>
          <w:lang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color w:val="C00000"/>
          <w:sz w:val="21"/>
          <w:szCs w:val="21"/>
          <w:lang w:eastAsia="zh-CN"/>
        </w:rPr>
        <w:t>【课程大纲】</w:t>
      </w:r>
    </w:p>
    <w:p w14:paraId="70F816FC">
      <w:pPr>
        <w:numPr>
          <w:ilvl w:val="0"/>
          <w:numId w:val="0"/>
        </w:numPr>
        <w:jc w:val="both"/>
        <w:outlineLvl w:val="0"/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  <w:t>一、重新定义人才投资：选错人的隐性成本与选对人的战略回报（HR从背锅到突围：3个70%）</w:t>
      </w:r>
    </w:p>
    <w:p w14:paraId="190899A5">
      <w:pPr>
        <w:numPr>
          <w:ilvl w:val="0"/>
          <w:numId w:val="1"/>
        </w:numPr>
        <w:ind w:left="420" w:leftChars="0"/>
        <w:jc w:val="both"/>
        <w:outlineLvl w:val="1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不要孤军奋战：70%精力培养面试官</w:t>
      </w:r>
    </w:p>
    <w:p w14:paraId="261B915D">
      <w:pPr>
        <w:numPr>
          <w:ilvl w:val="0"/>
          <w:numId w:val="1"/>
        </w:numPr>
        <w:ind w:left="420" w:leftChars="0"/>
        <w:jc w:val="both"/>
        <w:outlineLvl w:val="1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不要修修补补：70%时间构建人才防火墙</w:t>
      </w:r>
    </w:p>
    <w:p w14:paraId="6D8A3221">
      <w:pPr>
        <w:numPr>
          <w:ilvl w:val="0"/>
          <w:numId w:val="1"/>
        </w:numPr>
        <w:ind w:left="420" w:leftChars="0"/>
        <w:jc w:val="both"/>
        <w:outlineLvl w:val="1"/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不要应急救火：70%储备未来人才需求</w:t>
      </w:r>
    </w:p>
    <w:p w14:paraId="2C23CB6B">
      <w:pPr>
        <w:numPr>
          <w:ilvl w:val="0"/>
          <w:numId w:val="0"/>
        </w:numPr>
        <w:jc w:val="both"/>
        <w:outlineLvl w:val="1"/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  <w:t>二、CEO的视角：将人才甄选提升为组织的核心能力</w:t>
      </w:r>
    </w:p>
    <w:p w14:paraId="18AC1054">
      <w:pPr>
        <w:numPr>
          <w:ilvl w:val="0"/>
          <w:numId w:val="2"/>
        </w:numPr>
        <w:ind w:left="420" w:leftChars="0"/>
        <w:jc w:val="both"/>
        <w:outlineLvl w:val="1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最大遗憾：战略由天才制定却由庸才执行</w:t>
      </w:r>
    </w:p>
    <w:p w14:paraId="00F6B64B">
      <w:pPr>
        <w:numPr>
          <w:ilvl w:val="0"/>
          <w:numId w:val="2"/>
        </w:numPr>
        <w:ind w:left="420" w:leftChars="0"/>
        <w:jc w:val="both"/>
        <w:outlineLvl w:val="1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中高管是把控进人质量的守门员</w:t>
      </w:r>
    </w:p>
    <w:p w14:paraId="57D871C7">
      <w:pPr>
        <w:numPr>
          <w:ilvl w:val="0"/>
          <w:numId w:val="2"/>
        </w:numPr>
        <w:ind w:left="420" w:leftChars="0"/>
        <w:jc w:val="both"/>
        <w:outlineLvl w:val="1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最大错觉是天生就会（无证上岗）</w:t>
      </w:r>
    </w:p>
    <w:p w14:paraId="44916A73">
      <w:pPr>
        <w:numPr>
          <w:ilvl w:val="0"/>
          <w:numId w:val="2"/>
        </w:numPr>
        <w:ind w:left="420" w:leftChars="0" w:firstLine="0" w:firstLineChars="0"/>
        <w:jc w:val="both"/>
        <w:outlineLvl w:val="2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反“面霸”的修炼</w:t>
      </w:r>
    </w:p>
    <w:p w14:paraId="7B67668D">
      <w:pPr>
        <w:numPr>
          <w:ilvl w:val="0"/>
          <w:numId w:val="2"/>
        </w:numPr>
        <w:ind w:left="420" w:leftChars="0" w:firstLine="0" w:firstLineChars="0"/>
        <w:jc w:val="both"/>
        <w:outlineLvl w:val="2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四大角色修炼：守门员、猎人、代言人和说服大师</w:t>
      </w:r>
    </w:p>
    <w:p w14:paraId="4CF1C78B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jc w:val="left"/>
        <w:outlineLvl w:val="0"/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  <w:t>三、为何直觉总是失灵：破解高端人才甄选的认知偏见与决策陷阱</w:t>
      </w:r>
    </w:p>
    <w:p w14:paraId="6082FBAD">
      <w:pPr>
        <w:widowControl/>
        <w:numPr>
          <w:ilvl w:val="0"/>
          <w:numId w:val="3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一个公式透视找人难题</w:t>
      </w:r>
    </w:p>
    <w:p w14:paraId="657AE163">
      <w:pPr>
        <w:widowControl/>
        <w:numPr>
          <w:ilvl w:val="0"/>
          <w:numId w:val="3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4D找人法：找到人、找对人、找进人</w:t>
      </w:r>
    </w:p>
    <w:p w14:paraId="4EE568BE">
      <w:pPr>
        <w:widowControl/>
        <w:numPr>
          <w:ilvl w:val="0"/>
          <w:numId w:val="3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人才评估的陷阱：一见钟情</w:t>
      </w:r>
    </w:p>
    <w:p w14:paraId="20CD5A7C">
      <w:pPr>
        <w:widowControl/>
        <w:numPr>
          <w:ilvl w:val="0"/>
          <w:numId w:val="3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面试是互相说谎的游戏</w:t>
      </w:r>
    </w:p>
    <w:p w14:paraId="505D6CC5">
      <w:pPr>
        <w:widowControl/>
        <w:numPr>
          <w:ilvl w:val="0"/>
          <w:numId w:val="3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从认为面试到行为面试</w:t>
      </w:r>
    </w:p>
    <w:p w14:paraId="55099108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jc w:val="left"/>
        <w:outlineLvl w:val="0"/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  <w:t>四、从战略到画像：定义驱动业务增长的核心人才标准</w:t>
      </w:r>
    </w:p>
    <w:p w14:paraId="4CAAF30F">
      <w:pPr>
        <w:widowControl/>
        <w:numPr>
          <w:ilvl w:val="0"/>
          <w:numId w:val="4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A时代的人才标准：人才画像而不是JD</w:t>
      </w:r>
    </w:p>
    <w:p w14:paraId="6F36DB64">
      <w:pPr>
        <w:widowControl/>
        <w:numPr>
          <w:ilvl w:val="0"/>
          <w:numId w:val="4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人才画像工具：MPC模型实战</w:t>
      </w:r>
    </w:p>
    <w:p w14:paraId="364F01B8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630" w:firstLineChars="30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M（动力）： 如何甄别高管的深层成就动机与文化适配度？</w:t>
      </w:r>
    </w:p>
    <w:p w14:paraId="79AD560E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630" w:firstLineChars="30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P（能力）： 如何定义支撑新业务、新市场的关键战略能力？</w:t>
      </w:r>
    </w:p>
    <w:p w14:paraId="44DE30F8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630" w:firstLineChars="30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C（经验）： 如何评估其过往经验的可迁移性，而非简单对标？</w:t>
      </w:r>
    </w:p>
    <w:p w14:paraId="446DE4A8">
      <w:pPr>
        <w:widowControl/>
        <w:numPr>
          <w:ilvl w:val="0"/>
          <w:numId w:val="4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实战演练： 现场为您的企业某个关键岗位（如：新业务负责人）绘制战略级人才画像</w:t>
      </w:r>
    </w:p>
    <w:p w14:paraId="0EC60C3E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jc w:val="left"/>
        <w:outlineLvl w:val="0"/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  <w:t>五、靶心提问：如何设计与实施一场价值百万的战略性面试</w:t>
      </w:r>
    </w:p>
    <w:p w14:paraId="0E8C4F74">
      <w:pPr>
        <w:widowControl/>
        <w:numPr>
          <w:ilvl w:val="0"/>
          <w:numId w:val="5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无效的面试问题：错误问题集合</w:t>
      </w:r>
    </w:p>
    <w:p w14:paraId="61BED0A5">
      <w:pPr>
        <w:widowControl/>
        <w:numPr>
          <w:ilvl w:val="0"/>
          <w:numId w:val="5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提问原则OBER升级： 如何设计能揭示战略思维、领导力内核和价值观的“高杠杆问题”？</w:t>
      </w:r>
    </w:p>
    <w:p w14:paraId="28F1069B">
      <w:pPr>
        <w:widowControl/>
        <w:numPr>
          <w:ilvl w:val="0"/>
          <w:numId w:val="5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高阶案例研讨：关键岗位关键能力的提问题库</w:t>
      </w:r>
    </w:p>
    <w:p w14:paraId="5DD3A1F8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jc w:val="left"/>
        <w:outlineLvl w:val="0"/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  <w:t>六、靶心追问：设计高效且具威慑力的面试流程</w:t>
      </w:r>
    </w:p>
    <w:p w14:paraId="353D7556">
      <w:pPr>
        <w:widowControl/>
        <w:numPr>
          <w:ilvl w:val="0"/>
          <w:numId w:val="6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靶心追问关键：有效行为事例</w:t>
      </w:r>
    </w:p>
    <w:p w14:paraId="59B6AD87">
      <w:pPr>
        <w:widowControl/>
        <w:numPr>
          <w:ilvl w:val="0"/>
          <w:numId w:val="6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有效行为原则：记述文非说明书和议论文</w:t>
      </w:r>
    </w:p>
    <w:p w14:paraId="6A0540D7">
      <w:pPr>
        <w:widowControl/>
        <w:numPr>
          <w:ilvl w:val="0"/>
          <w:numId w:val="6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深度追问技巧STAR： 针对高管复杂成就的“剥洋葱式”追问法，辨别真伪与个人贡献度</w:t>
      </w:r>
    </w:p>
    <w:p w14:paraId="5FA35E8F">
      <w:pPr>
        <w:widowControl/>
        <w:numPr>
          <w:ilvl w:val="0"/>
          <w:numId w:val="6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面试官Ai陪练体：现场练习</w:t>
      </w:r>
    </w:p>
    <w:p w14:paraId="3BD06D22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jc w:val="left"/>
        <w:outlineLvl w:val="0"/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  <w:t>七、靶心流程：构建基于数据的高管录用集体决策机制</w:t>
      </w:r>
    </w:p>
    <w:p w14:paraId="5FE41176">
      <w:pPr>
        <w:widowControl/>
        <w:numPr>
          <w:ilvl w:val="0"/>
          <w:numId w:val="7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靶心流程：劣后、选优和佐证</w:t>
      </w:r>
    </w:p>
    <w:p w14:paraId="27F31AA8">
      <w:pPr>
        <w:widowControl/>
        <w:numPr>
          <w:ilvl w:val="0"/>
          <w:numId w:val="7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4轮面试流程设计，提升候选人体验与评估效度。</w:t>
      </w:r>
    </w:p>
    <w:p w14:paraId="36D24AB1">
      <w:pPr>
        <w:widowControl/>
        <w:numPr>
          <w:ilvl w:val="0"/>
          <w:numId w:val="7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个体面试与集体面试异同</w:t>
      </w:r>
    </w:p>
    <w:p w14:paraId="70BAE42D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jc w:val="left"/>
        <w:outlineLvl w:val="0"/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  <w:t>八、靶心决策：构建基于数据的高管录用集体决策机制</w:t>
      </w:r>
    </w:p>
    <w:p w14:paraId="6170A318">
      <w:pPr>
        <w:widowControl/>
        <w:numPr>
          <w:ilvl w:val="0"/>
          <w:numId w:val="8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决策3问升级：靶心决策原则</w:t>
      </w:r>
    </w:p>
    <w:p w14:paraId="121E856C">
      <w:pPr>
        <w:widowControl/>
        <w:numPr>
          <w:ilvl w:val="0"/>
          <w:numId w:val="8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人才评估分类标准</w:t>
      </w:r>
    </w:p>
    <w:p w14:paraId="3EE7376C">
      <w:pPr>
        <w:widowControl/>
        <w:numPr>
          <w:ilvl w:val="0"/>
          <w:numId w:val="8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面试评价填写原则</w:t>
      </w:r>
    </w:p>
    <w:p w14:paraId="20424620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420" w:firstLineChars="200"/>
        <w:jc w:val="left"/>
        <w:outlineLvl w:val="0"/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4、面试评估分数和入职后绩效关联机制</w:t>
      </w:r>
    </w:p>
    <w:p w14:paraId="20AF4FE2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jc w:val="left"/>
        <w:outlineLvl w:val="0"/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  <w:t>九、级训证通关法：火眼面试官认证体系——从个体赋能到组织能力制度化</w:t>
      </w:r>
    </w:p>
    <w:p w14:paraId="20BA6C32">
      <w:pPr>
        <w:widowControl/>
        <w:numPr>
          <w:ilvl w:val="0"/>
          <w:numId w:val="9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大部分面试官培养:虎头蛇尾</w:t>
      </w:r>
    </w:p>
    <w:p w14:paraId="445309EF">
      <w:pPr>
        <w:widowControl/>
        <w:numPr>
          <w:ilvl w:val="0"/>
          <w:numId w:val="9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学：刷新认知才能刷新行为</w:t>
      </w:r>
    </w:p>
    <w:p w14:paraId="24C027ED">
      <w:pPr>
        <w:widowControl/>
        <w:numPr>
          <w:ilvl w:val="0"/>
          <w:numId w:val="9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练：仗怎么打兵怎么练</w:t>
      </w:r>
    </w:p>
    <w:p w14:paraId="56E62F73">
      <w:pPr>
        <w:widowControl/>
        <w:numPr>
          <w:ilvl w:val="0"/>
          <w:numId w:val="9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战：实战中出将军</w:t>
      </w:r>
    </w:p>
    <w:p w14:paraId="05739CF1">
      <w:pPr>
        <w:widowControl/>
        <w:numPr>
          <w:ilvl w:val="0"/>
          <w:numId w:val="9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证：持证才能上岗</w:t>
      </w:r>
    </w:p>
    <w:p w14:paraId="10FB8EB0">
      <w:pPr>
        <w:widowControl/>
        <w:numPr>
          <w:ilvl w:val="0"/>
          <w:numId w:val="9"/>
        </w:numPr>
        <w:adjustRightInd w:val="0"/>
        <w:snapToGrid w:val="0"/>
        <w:spacing w:after="200" w:line="240" w:lineRule="auto"/>
        <w:ind w:left="420" w:left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验：用成果说话（入职后绩效验证）</w:t>
      </w:r>
    </w:p>
    <w:p w14:paraId="607CB9BA">
      <w:pPr>
        <w:widowControl/>
        <w:numPr>
          <w:ilvl w:val="0"/>
          <w:numId w:val="10"/>
        </w:numPr>
        <w:adjustRightInd w:val="0"/>
        <w:snapToGrid w:val="0"/>
        <w:spacing w:after="200" w:line="240" w:lineRule="auto"/>
        <w:jc w:val="left"/>
        <w:outlineLvl w:val="0"/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  <w:t>确保成功：如何借助AI与体系设计，落地并持续优化您的火眼项目</w:t>
      </w:r>
    </w:p>
    <w:p w14:paraId="1D0EDB4B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420" w:firstLineChars="20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1、节省HR的投入时间和精力，规模化培养面试官</w:t>
      </w:r>
    </w:p>
    <w:p w14:paraId="3E5CC1BE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420" w:firstLineChars="20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2、照镜子：陪练体随时出具反馈报告</w:t>
      </w:r>
    </w:p>
    <w:p w14:paraId="3F51335B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420" w:firstLineChars="20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3、认证门槛：得分80分才能申请验证</w:t>
      </w:r>
    </w:p>
    <w:p w14:paraId="6207F459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jc w:val="left"/>
        <w:outlineLvl w:val="0"/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1"/>
          <w:szCs w:val="21"/>
          <w:lang w:val="en-US" w:eastAsia="zh-CN"/>
        </w:rPr>
        <w:t>十一、火眼面试官认证项目设计（31家上市公司项目萃取经验）</w:t>
      </w:r>
    </w:p>
    <w:p w14:paraId="21AD8CDF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420" w:firstLine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1、面试官认证项目设计框架</w:t>
      </w:r>
    </w:p>
    <w:p w14:paraId="35F194C0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420" w:firstLine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2、面试官认证项目成功要点</w:t>
      </w:r>
    </w:p>
    <w:p w14:paraId="5D324356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420" w:firstLine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3、面试官荣誉激励：仪式与证书设计</w:t>
      </w:r>
    </w:p>
    <w:p w14:paraId="5776F30F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420" w:firstLine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4、面试官任职资格设计</w:t>
      </w:r>
    </w:p>
    <w:p w14:paraId="3A381985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420" w:firstLine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5、面试官委员会建立与运作机制</w:t>
      </w:r>
    </w:p>
    <w:p w14:paraId="02A75002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420" w:firstLine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sz w:val="21"/>
          <w:szCs w:val="21"/>
          <w:lang w:val="en-US" w:eastAsia="zh-CN"/>
        </w:rPr>
        <w:t xml:space="preserve">效果验证闭环： 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  <w:t>如何将面试评估与入职后绩效关联，用数据证明项目价值，持续优化模型。</w:t>
      </w:r>
    </w:p>
    <w:p w14:paraId="134064A8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420" w:firstLine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</w:p>
    <w:p w14:paraId="51B1C647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420" w:firstLine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</w:p>
    <w:p w14:paraId="51B1A2BC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420" w:firstLine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</w:p>
    <w:p w14:paraId="12DC14A4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420" w:firstLine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</w:p>
    <w:p w14:paraId="173F04AD">
      <w:pPr>
        <w:widowControl/>
        <w:numPr>
          <w:ilvl w:val="0"/>
          <w:numId w:val="0"/>
        </w:numPr>
        <w:adjustRightInd w:val="0"/>
        <w:snapToGrid w:val="0"/>
        <w:spacing w:after="200" w:line="240" w:lineRule="auto"/>
        <w:ind w:firstLine="420" w:firstLineChars="0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sz w:val="21"/>
          <w:szCs w:val="21"/>
          <w:lang w:val="en-US" w:eastAsia="zh-CN"/>
        </w:rPr>
      </w:pPr>
    </w:p>
    <w:p w14:paraId="05382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Microsoft YaHei Bold" w:hAnsi="Microsoft YaHei Bold" w:eastAsia="Microsoft YaHei Bold" w:cs="Microsoft YaHei Bold"/>
          <w:b/>
          <w:bCs/>
          <w:color w:val="C00000"/>
          <w:sz w:val="21"/>
          <w:szCs w:val="21"/>
          <w:vertAlign w:val="baseline"/>
        </w:rPr>
      </w:pPr>
      <w:r>
        <w:rPr>
          <w:rFonts w:hint="eastAsia" w:ascii="Microsoft YaHei Bold" w:hAnsi="Microsoft YaHei Bold" w:eastAsia="Microsoft YaHei Bold" w:cs="Microsoft YaHei Bold"/>
          <w:b/>
          <w:bCs/>
          <w:color w:val="C00000"/>
          <w:sz w:val="21"/>
          <w:szCs w:val="21"/>
          <w:vertAlign w:val="baseline"/>
        </w:rPr>
        <w:t>【</w:t>
      </w:r>
      <w:r>
        <w:rPr>
          <w:rFonts w:hint="eastAsia" w:ascii="Microsoft YaHei Bold" w:hAnsi="Microsoft YaHei Bold" w:eastAsia="Microsoft YaHei Bold" w:cs="Microsoft YaHei Bold"/>
          <w:b/>
          <w:bCs/>
          <w:color w:val="C00000"/>
          <w:sz w:val="21"/>
          <w:szCs w:val="21"/>
          <w:vertAlign w:val="baseline"/>
          <w:lang w:val="en-US" w:eastAsia="zh-CN"/>
        </w:rPr>
        <w:t>讲师推荐</w:t>
      </w:r>
      <w:r>
        <w:rPr>
          <w:rFonts w:hint="eastAsia" w:ascii="Microsoft YaHei Bold" w:hAnsi="Microsoft YaHei Bold" w:eastAsia="Microsoft YaHei Bold" w:cs="Microsoft YaHei Bold"/>
          <w:b/>
          <w:bCs/>
          <w:color w:val="C00000"/>
          <w:sz w:val="21"/>
          <w:szCs w:val="21"/>
          <w:vertAlign w:val="baseline"/>
        </w:rPr>
        <w:t>】</w:t>
      </w:r>
    </w:p>
    <w:p w14:paraId="202EEDE2">
      <w:pPr>
        <w:widowControl/>
        <w:adjustRightInd w:val="0"/>
        <w:snapToGrid w:val="0"/>
        <w:spacing w:after="200" w:line="240" w:lineRule="auto"/>
        <w:jc w:val="left"/>
        <w:outlineLvl w:val="0"/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</w:rPr>
      </w:pPr>
      <w:r>
        <w:rPr>
          <w:rFonts w:hint="eastAsia" w:ascii="Microsoft YaHei Bold" w:hAnsi="Microsoft YaHei Bold" w:eastAsia="Microsoft YaHei Bold" w:cs="Microsoft YaHei Bold"/>
          <w:b/>
          <w:bCs/>
          <w:color w:val="000000"/>
          <w:kern w:val="24"/>
          <w:sz w:val="21"/>
          <w:szCs w:val="21"/>
          <w:lang w:val="en-US" w:eastAsia="zh-CN"/>
        </w:rPr>
        <w:t>刘玖锋老师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47625</wp:posOffset>
            </wp:positionV>
            <wp:extent cx="1344930" cy="1746250"/>
            <wp:effectExtent l="0" t="0" r="1270" b="6350"/>
            <wp:wrapSquare wrapText="bothSides"/>
            <wp:docPr id="2" name="图片 2" descr="IMG_8245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8245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A252CC">
      <w:pPr>
        <w:widowControl/>
        <w:numPr>
          <w:ilvl w:val="0"/>
          <w:numId w:val="11"/>
        </w:numPr>
        <w:adjustRightInd w:val="0"/>
        <w:snapToGrid w:val="0"/>
        <w:spacing w:after="0" w:line="360" w:lineRule="auto"/>
        <w:ind w:left="420" w:leftChars="0" w:hanging="420" w:firstLineChars="0"/>
        <w:jc w:val="left"/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  <w:lang w:val="en-US" w:eastAsia="zh-CN"/>
        </w:rPr>
        <w:t>著作：《人才复利》</w:t>
      </w:r>
    </w:p>
    <w:p w14:paraId="441D4223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hanging="420" w:firstLineChars="0"/>
        <w:jc w:val="left"/>
        <w:textAlignment w:val="auto"/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</w:rPr>
        <w:t>南京大学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  <w:lang w:val="en-US" w:eastAsia="zh-CN"/>
        </w:rPr>
        <w:t>商学院研究生特聘导师</w:t>
      </w:r>
    </w:p>
    <w:p w14:paraId="3C7DBEA2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 w:leftChars="0" w:hanging="420" w:firstLineChars="0"/>
        <w:jc w:val="left"/>
        <w:textAlignment w:val="auto"/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</w:rPr>
        <w:t>目前担任多家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  <w:lang w:val="en-US" w:eastAsia="zh-CN"/>
        </w:rPr>
        <w:t>公司董事和上市公司管理顾问</w:t>
      </w:r>
    </w:p>
    <w:p w14:paraId="15541E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  <w:lang w:val="en-US" w:eastAsia="zh-CN"/>
        </w:rPr>
      </w:pPr>
    </w:p>
    <w:p w14:paraId="34B173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  <w:lang w:val="en-US" w:eastAsia="zh-CN"/>
        </w:rPr>
        <w:t>职业经历：15年以上咨询与培训经验，兼备理论高度和实践深度</w:t>
      </w:r>
    </w:p>
    <w:p w14:paraId="12950D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  <w:lang w:val="en-US" w:eastAsia="zh-CN"/>
        </w:rPr>
        <w:t>帮助多家上市公司和独角兽企业搭建高管团队，提升高管能力</w:t>
      </w:r>
    </w:p>
    <w:p w14:paraId="32F224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</w:rPr>
        <w:t>咨询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  <w:lang w:val="en-US" w:eastAsia="zh-CN"/>
        </w:rPr>
        <w:t>服务的上市公司超过31家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</w:rPr>
        <w:t>：</w:t>
      </w:r>
    </w:p>
    <w:p w14:paraId="009925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</w:rPr>
        <w:t>徐工集团（000425）、汉能控股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  <w:lang w:eastAsia="zh-CN"/>
        </w:rPr>
        <w:t>（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</w:rPr>
        <w:t>00566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  <w:lang w:eastAsia="zh-CN"/>
        </w:rPr>
        <w:t>）、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</w:rPr>
        <w:t>金斯瑞（01548）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  <w:lang w:eastAsia="zh-CN"/>
        </w:rPr>
        <w:t>、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</w:rPr>
        <w:t>英科医疗（300677）、欣锐科技（300745）、百融云创（6608）、柏诚股份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  <w:lang w:eastAsia="zh-CN"/>
        </w:rPr>
        <w:t>（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</w:rPr>
        <w:t>601133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  <w:lang w:eastAsia="zh-CN"/>
        </w:rPr>
        <w:t>）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color w:val="000000"/>
          <w:kern w:val="24"/>
          <w:sz w:val="21"/>
          <w:szCs w:val="21"/>
        </w:rPr>
        <w:t>……</w:t>
      </w:r>
    </w:p>
    <w:p w14:paraId="5B73CF9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/>
        <w:jc w:val="both"/>
        <w:textAlignment w:val="baseline"/>
        <w:rPr>
          <w:rFonts w:hint="eastAsia" w:ascii="Microsoft YaHei Regular" w:hAnsi="Microsoft YaHei Regular" w:eastAsia="Microsoft YaHei Regular" w:cs="Microsoft YaHei Regular"/>
          <w:color w:val="BC9328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758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Regular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Bold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2217F">
    <w:pPr>
      <w:pStyle w:val="5"/>
    </w:pP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089D2">
    <w:pPr>
      <w:pStyle w:val="6"/>
      <w:ind w:right="78" w:rightChars="37"/>
      <w:jc w:val="left"/>
    </w:pPr>
    <w:r>
      <w:rPr>
        <w:rFonts w:hint="eastAsia"/>
      </w:rPr>
      <w:t xml:space="preserve"> </w:t>
    </w:r>
    <w: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EFF3E"/>
    <w:multiLevelType w:val="singleLevel"/>
    <w:tmpl w:val="BF5EFF3E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1">
    <w:nsid w:val="C4C79989"/>
    <w:multiLevelType w:val="singleLevel"/>
    <w:tmpl w:val="C4C799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2">
    <w:nsid w:val="C923937F"/>
    <w:multiLevelType w:val="singleLevel"/>
    <w:tmpl w:val="C923937F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3">
    <w:nsid w:val="0E842CFF"/>
    <w:multiLevelType w:val="singleLevel"/>
    <w:tmpl w:val="0E842CFF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4">
    <w:nsid w:val="103CA85D"/>
    <w:multiLevelType w:val="singleLevel"/>
    <w:tmpl w:val="103CA85D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27269037"/>
    <w:multiLevelType w:val="singleLevel"/>
    <w:tmpl w:val="27269037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6">
    <w:nsid w:val="27B7E990"/>
    <w:multiLevelType w:val="singleLevel"/>
    <w:tmpl w:val="27B7E990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7">
    <w:nsid w:val="4DC5D4E8"/>
    <w:multiLevelType w:val="singleLevel"/>
    <w:tmpl w:val="4DC5D4E8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5F55A3F8"/>
    <w:multiLevelType w:val="singleLevel"/>
    <w:tmpl w:val="5F55A3F8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9">
    <w:nsid w:val="65A1C80C"/>
    <w:multiLevelType w:val="singleLevel"/>
    <w:tmpl w:val="65A1C80C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10">
    <w:nsid w:val="79D9CE0F"/>
    <w:multiLevelType w:val="singleLevel"/>
    <w:tmpl w:val="79D9CE0F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Y2Y4M2U5MzY1OThkYjI4NGNkNzdlYmM1NmMyNmYifQ=="/>
  </w:docVars>
  <w:rsids>
    <w:rsidRoot w:val="00000000"/>
    <w:rsid w:val="0230374B"/>
    <w:rsid w:val="029C3746"/>
    <w:rsid w:val="032B6296"/>
    <w:rsid w:val="038A66DF"/>
    <w:rsid w:val="038F20C1"/>
    <w:rsid w:val="09CF74D3"/>
    <w:rsid w:val="0E65177A"/>
    <w:rsid w:val="0F0B0042"/>
    <w:rsid w:val="13CB5D21"/>
    <w:rsid w:val="141A187E"/>
    <w:rsid w:val="14BC3C39"/>
    <w:rsid w:val="167C5752"/>
    <w:rsid w:val="1A6911A9"/>
    <w:rsid w:val="1AF233BB"/>
    <w:rsid w:val="1BBE01F3"/>
    <w:rsid w:val="1CFF72E5"/>
    <w:rsid w:val="1D4A6B6A"/>
    <w:rsid w:val="1EFE0DD1"/>
    <w:rsid w:val="226F9477"/>
    <w:rsid w:val="22A14389"/>
    <w:rsid w:val="22D77F19"/>
    <w:rsid w:val="24965AA3"/>
    <w:rsid w:val="251D77DA"/>
    <w:rsid w:val="25414A7A"/>
    <w:rsid w:val="266D769A"/>
    <w:rsid w:val="27AE580B"/>
    <w:rsid w:val="290A4A78"/>
    <w:rsid w:val="2ACF75EC"/>
    <w:rsid w:val="2B9D3C53"/>
    <w:rsid w:val="304E77B2"/>
    <w:rsid w:val="33041321"/>
    <w:rsid w:val="334F41A9"/>
    <w:rsid w:val="35AF13CE"/>
    <w:rsid w:val="35CC52F1"/>
    <w:rsid w:val="36757740"/>
    <w:rsid w:val="39245DD4"/>
    <w:rsid w:val="39C95FAE"/>
    <w:rsid w:val="3AFFD556"/>
    <w:rsid w:val="3E183CDC"/>
    <w:rsid w:val="3FEC0FA2"/>
    <w:rsid w:val="42827A63"/>
    <w:rsid w:val="46C00F4E"/>
    <w:rsid w:val="47577491"/>
    <w:rsid w:val="47935798"/>
    <w:rsid w:val="48862307"/>
    <w:rsid w:val="48BE011A"/>
    <w:rsid w:val="4989498D"/>
    <w:rsid w:val="4BA963E9"/>
    <w:rsid w:val="4CB623F5"/>
    <w:rsid w:val="4E7569D2"/>
    <w:rsid w:val="4FF36048"/>
    <w:rsid w:val="507A310F"/>
    <w:rsid w:val="53E44607"/>
    <w:rsid w:val="55DA13A8"/>
    <w:rsid w:val="576351DC"/>
    <w:rsid w:val="57D32317"/>
    <w:rsid w:val="581D3CE1"/>
    <w:rsid w:val="592B29D3"/>
    <w:rsid w:val="599E0D91"/>
    <w:rsid w:val="5A8C4549"/>
    <w:rsid w:val="5A990ED3"/>
    <w:rsid w:val="5AB50F0A"/>
    <w:rsid w:val="5BBFF230"/>
    <w:rsid w:val="5C5D2A4B"/>
    <w:rsid w:val="5EA0637A"/>
    <w:rsid w:val="5FE4398D"/>
    <w:rsid w:val="62FFE97D"/>
    <w:rsid w:val="63C368C8"/>
    <w:rsid w:val="65EA0661"/>
    <w:rsid w:val="66B751B2"/>
    <w:rsid w:val="66DE4811"/>
    <w:rsid w:val="66F60E61"/>
    <w:rsid w:val="67402EDD"/>
    <w:rsid w:val="67DFF5EA"/>
    <w:rsid w:val="68F055FD"/>
    <w:rsid w:val="6A295812"/>
    <w:rsid w:val="6A5A02C9"/>
    <w:rsid w:val="6B6B2814"/>
    <w:rsid w:val="6BFFD4C6"/>
    <w:rsid w:val="6EC00D96"/>
    <w:rsid w:val="75564B29"/>
    <w:rsid w:val="78384BAE"/>
    <w:rsid w:val="7C170D69"/>
    <w:rsid w:val="7CEE7F79"/>
    <w:rsid w:val="7DF54CA9"/>
    <w:rsid w:val="7E27149D"/>
    <w:rsid w:val="7E7A3555"/>
    <w:rsid w:val="7EC77AA7"/>
    <w:rsid w:val="7FBADF3A"/>
    <w:rsid w:val="7FDBAA44"/>
    <w:rsid w:val="7FF7A8F9"/>
    <w:rsid w:val="7FFD97D2"/>
    <w:rsid w:val="ACEBD08C"/>
    <w:rsid w:val="AD9B3271"/>
    <w:rsid w:val="AFCBC412"/>
    <w:rsid w:val="B19EA620"/>
    <w:rsid w:val="B7E61666"/>
    <w:rsid w:val="BFBBE13A"/>
    <w:rsid w:val="C77FFCFB"/>
    <w:rsid w:val="CEFFC1E5"/>
    <w:rsid w:val="CF63A297"/>
    <w:rsid w:val="E3BE03E5"/>
    <w:rsid w:val="E9DB1A11"/>
    <w:rsid w:val="E9F5A5A8"/>
    <w:rsid w:val="EE7BA21A"/>
    <w:rsid w:val="FD67C611"/>
    <w:rsid w:val="FDD6A3EE"/>
    <w:rsid w:val="FDF5420F"/>
    <w:rsid w:val="FECF661C"/>
    <w:rsid w:val="FFE69D53"/>
    <w:rsid w:val="FFF51C2D"/>
    <w:rsid w:val="FFFBD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/>
      <w:spacing w:before="0" w:beforeAutospacing="0" w:after="0" w:afterAutospacing="0" w:line="500" w:lineRule="exact"/>
      <w:jc w:val="left"/>
      <w:outlineLvl w:val="1"/>
    </w:pPr>
    <w:rPr>
      <w:rFonts w:ascii="微软雅黑" w:hAnsi="微软雅黑" w:eastAsia="微软雅黑" w:cs="宋体"/>
      <w:b/>
      <w:color w:val="C65F10" w:themeColor="accent2" w:themeShade="BF"/>
      <w:kern w:val="0"/>
      <w:sz w:val="24"/>
      <w:szCs w:val="24"/>
      <w:lang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widowControl w:val="0"/>
      <w:overflowPunct w:val="0"/>
      <w:autoSpaceDE w:val="0"/>
      <w:autoSpaceDN w:val="0"/>
      <w:adjustRightInd w:val="0"/>
      <w:spacing w:after="120" w:line="312" w:lineRule="auto"/>
    </w:pPr>
    <w:rPr>
      <w:rFonts w:ascii="Georgia" w:hAnsi="Georgia" w:eastAsia="宋体" w:cs="Times New Roman"/>
      <w:color w:val="000000"/>
      <w:kern w:val="28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qFormat/>
    <w:uiPriority w:val="0"/>
    <w:pPr>
      <w:widowControl/>
      <w:spacing w:before="0" w:beforeAutospacing="0" w:after="0" w:afterAutospacing="0" w:line="360" w:lineRule="auto"/>
      <w:jc w:val="center"/>
      <w:outlineLvl w:val="9"/>
    </w:pPr>
    <w:rPr>
      <w:rFonts w:ascii="微软雅黑" w:hAnsi="微软雅黑" w:eastAsia="微软雅黑" w:cs="宋体"/>
      <w:b/>
      <w:color w:val="244061"/>
      <w:kern w:val="0"/>
      <w:sz w:val="40"/>
      <w:szCs w:val="40"/>
      <w:lang w:bidi="ar-SA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9p1"/>
    <w:autoRedefine/>
    <w:qFormat/>
    <w:uiPriority w:val="0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spacing w:before="181"/>
      <w:ind w:left="1692" w:hanging="721"/>
    </w:pPr>
    <w:rPr>
      <w:rFonts w:ascii="微软雅黑" w:hAnsi="微软雅黑" w:eastAsia="微软雅黑" w:cs="微软雅黑"/>
      <w:lang w:val="zh-CN" w:bidi="zh-CN"/>
    </w:rPr>
  </w:style>
  <w:style w:type="paragraph" w:styleId="14">
    <w:name w:val="No Spacing"/>
    <w:autoRedefine/>
    <w:qFormat/>
    <w:uiPriority w:val="1"/>
    <w:rPr>
      <w:rFonts w:eastAsia="Microsoft YaHei UI" w:asciiTheme="minorHAnsi" w:hAnsiTheme="minorHAnsi" w:cstheme="minorBidi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1698</Words>
  <Characters>1814</Characters>
  <Lines>0</Lines>
  <Paragraphs>0</Paragraphs>
  <TotalTime>15</TotalTime>
  <ScaleCrop>false</ScaleCrop>
  <LinksUpToDate>false</LinksUpToDate>
  <CharactersWithSpaces>1827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2024-05-07T19:17:00Z</dcterms:created>
  <dc:creator>swlco</dc:creator>
  <cp:lastModifiedBy>Yan</cp:lastModifiedBy>
  <dcterms:modified xsi:type="dcterms:W3CDTF">2025-11-26T08:21:32Z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C413C50C5AFF43FFBD0AE168538DF5F6_13</vt:lpwstr>
  </property>
  <property fmtid="{D5CDD505-2E9C-101B-9397-08002B2CF9AE}" pid="4" name="KSOTemplateDocerSaveRecord">
    <vt:lpwstr>eyJoZGlkIjoiYjgwMTUwZjk3YjY4NWY1ZGM3ZWRiNjcyZTMwMmI2NzgiLCJ1c2VySWQiOiIxMDgxNjIyNjk3In0=</vt:lpwstr>
  </property>
</Properties>
</file>