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02D4A6">
      <w:pPr>
        <w:spacing w:line="480" w:lineRule="exact"/>
        <w:rPr>
          <w:rFonts w:eastAsia="微软雅黑"/>
          <w:b/>
          <w:szCs w:val="21"/>
        </w:rPr>
      </w:pPr>
      <w:bookmarkStart w:id="1" w:name="_GoBack"/>
      <w:bookmarkEnd w:id="1"/>
      <w:r>
        <w:rPr>
          <w:rFonts w:eastAsia="微软雅黑"/>
          <w:b/>
          <w:color w:val="C00000"/>
          <w:sz w:val="24"/>
          <w:szCs w:val="24"/>
          <w14:shadow w14:blurRad="50800" w14:dist="38100" w14:dir="2700000" w14:sx="100000" w14:sy="100000" w14:kx="0" w14:ky="0" w14:algn="tl">
            <w14:srgbClr w14:val="000000">
              <w14:alpha w14:val="60000"/>
            </w14:srgbClr>
          </w14:shadow>
        </w:rPr>
        <w:t>培训时间/地点：</w:t>
      </w:r>
      <w:r>
        <w:rPr>
          <w:rFonts w:eastAsia="微软雅黑"/>
          <w:b/>
          <w:szCs w:val="21"/>
        </w:rPr>
        <w:t>202</w:t>
      </w:r>
      <w:r>
        <w:rPr>
          <w:rFonts w:hint="eastAsia" w:eastAsia="微软雅黑"/>
          <w:b/>
          <w:szCs w:val="21"/>
          <w:lang w:val="en-US" w:eastAsia="zh-CN"/>
        </w:rPr>
        <w:t>5</w:t>
      </w:r>
      <w:r>
        <w:rPr>
          <w:rFonts w:eastAsia="微软雅黑"/>
          <w:b/>
          <w:szCs w:val="21"/>
        </w:rPr>
        <w:t>年</w:t>
      </w:r>
      <w:r>
        <w:rPr>
          <w:rFonts w:hint="eastAsia" w:eastAsia="微软雅黑"/>
          <w:b/>
          <w:szCs w:val="21"/>
          <w:lang w:val="en-US" w:eastAsia="zh-CN"/>
        </w:rPr>
        <w:t>5</w:t>
      </w:r>
      <w:r>
        <w:rPr>
          <w:rFonts w:eastAsia="微软雅黑"/>
          <w:b/>
          <w:szCs w:val="21"/>
        </w:rPr>
        <w:t>月</w:t>
      </w:r>
      <w:r>
        <w:rPr>
          <w:rFonts w:hint="eastAsia" w:eastAsia="微软雅黑"/>
          <w:b/>
          <w:szCs w:val="21"/>
          <w:lang w:val="en-US" w:eastAsia="zh-CN"/>
        </w:rPr>
        <w:t>26</w:t>
      </w:r>
      <w:r>
        <w:rPr>
          <w:rFonts w:eastAsia="微软雅黑"/>
          <w:b/>
          <w:szCs w:val="21"/>
        </w:rPr>
        <w:t>~</w:t>
      </w:r>
      <w:r>
        <w:rPr>
          <w:rFonts w:hint="eastAsia" w:eastAsia="微软雅黑"/>
          <w:b/>
          <w:szCs w:val="21"/>
          <w:lang w:val="en-US" w:eastAsia="zh-CN"/>
        </w:rPr>
        <w:t>27</w:t>
      </w:r>
      <w:r>
        <w:rPr>
          <w:rFonts w:eastAsia="微软雅黑"/>
          <w:b/>
          <w:szCs w:val="21"/>
        </w:rPr>
        <w:t>日（星期</w:t>
      </w:r>
      <w:r>
        <w:rPr>
          <w:rFonts w:hint="eastAsia" w:eastAsia="微软雅黑"/>
          <w:b/>
          <w:szCs w:val="21"/>
          <w:lang w:val="en-US" w:eastAsia="zh-CN"/>
        </w:rPr>
        <w:t>一</w:t>
      </w:r>
      <w:r>
        <w:rPr>
          <w:rFonts w:eastAsia="微软雅黑"/>
          <w:b/>
          <w:szCs w:val="21"/>
        </w:rPr>
        <w:t xml:space="preserve"> ~ 星期</w:t>
      </w:r>
      <w:r>
        <w:rPr>
          <w:rFonts w:hint="eastAsia" w:eastAsia="微软雅黑"/>
          <w:b/>
          <w:szCs w:val="21"/>
          <w:lang w:val="en-US" w:eastAsia="zh-CN"/>
        </w:rPr>
        <w:t>二</w:t>
      </w:r>
      <w:r>
        <w:rPr>
          <w:rFonts w:eastAsia="微软雅黑"/>
          <w:b/>
          <w:szCs w:val="21"/>
        </w:rPr>
        <w:t>）/上 海</w:t>
      </w:r>
    </w:p>
    <w:p w14:paraId="276524E2">
      <w:pPr>
        <w:spacing w:line="480" w:lineRule="exact"/>
        <w:rPr>
          <w:rFonts w:eastAsia="微软雅黑"/>
          <w:b/>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收费标准：</w:t>
      </w:r>
      <w:r>
        <w:rPr>
          <w:rFonts w:eastAsia="微软雅黑"/>
          <w:b/>
          <w:szCs w:val="21"/>
        </w:rPr>
        <w:t>￥4500/人</w:t>
      </w:r>
    </w:p>
    <w:p w14:paraId="15C9795C">
      <w:pPr>
        <w:numPr>
          <w:ilvl w:val="0"/>
          <w:numId w:val="2"/>
        </w:numPr>
        <w:spacing w:line="480" w:lineRule="exact"/>
        <w:rPr>
          <w:rFonts w:eastAsia="微软雅黑"/>
        </w:rPr>
      </w:pPr>
      <w:r>
        <w:rPr>
          <w:rFonts w:eastAsia="微软雅黑"/>
        </w:rPr>
        <w:t>含授课费、证书费、资料费、午餐费、茶点费、会务费、税费</w:t>
      </w:r>
    </w:p>
    <w:p w14:paraId="2BAFF0F6">
      <w:pPr>
        <w:numPr>
          <w:ilvl w:val="0"/>
          <w:numId w:val="2"/>
        </w:numPr>
        <w:spacing w:line="480" w:lineRule="exact"/>
        <w:rPr>
          <w:rFonts w:eastAsia="微软雅黑"/>
          <w:szCs w:val="22"/>
        </w:rPr>
      </w:pPr>
      <w:r>
        <w:rPr>
          <w:rFonts w:eastAsia="微软雅黑"/>
          <w:szCs w:val="22"/>
        </w:rPr>
        <w:t>不包含学员往返培训场地的交通费用、住宿费用、早餐及晚餐</w:t>
      </w:r>
    </w:p>
    <w:p w14:paraId="170AB2F3">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课程背景：</w:t>
      </w:r>
    </w:p>
    <w:p w14:paraId="1F78228B">
      <w:pPr>
        <w:spacing w:line="480" w:lineRule="exact"/>
        <w:ind w:firstLine="420" w:firstLineChars="200"/>
        <w:rPr>
          <w:rFonts w:eastAsia="微软雅黑"/>
          <w:szCs w:val="21"/>
        </w:rPr>
      </w:pPr>
      <w:r>
        <w:rPr>
          <w:rFonts w:eastAsia="微软雅黑"/>
          <w:bCs/>
          <w:szCs w:val="21"/>
        </w:rPr>
        <w:t>在当今经济经营进入全面寒冬的时代及工厂运营全面进入精益生产运营的今天，精益生产作为一种寻找浪费、降低成本提高企业利润，备受全球精益专家们的追捧，实施精益生产管理，使企业尽可能保持产品或服务在成本、服务水平、质量QCD等方面的竞争力，以及实施与之相关的测量、分析、改善。</w:t>
      </w:r>
    </w:p>
    <w:p w14:paraId="6112978D">
      <w:pPr>
        <w:spacing w:line="480" w:lineRule="exact"/>
        <w:ind w:firstLine="420" w:firstLineChars="200"/>
        <w:rPr>
          <w:rFonts w:eastAsia="微软雅黑"/>
          <w:szCs w:val="21"/>
        </w:rPr>
      </w:pPr>
      <w:r>
        <w:rPr>
          <w:rFonts w:eastAsia="微软雅黑"/>
          <w:szCs w:val="21"/>
        </w:rPr>
        <w:t>本次培训向企业生产中高层管理人员介绍精益生产系统的思路与推行实践；掌握精益生产理念原则方法步骤；结合工厂实际，帮助企业不断改进，以响应当代经营环境严酷的实际，帮助企业渡过今后的运营经营难关，首先生存下去。</w:t>
      </w:r>
    </w:p>
    <w:p w14:paraId="1BFDC262">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课程目标：</w:t>
      </w:r>
    </w:p>
    <w:p w14:paraId="3749F5A2">
      <w:pPr>
        <w:numPr>
          <w:ilvl w:val="0"/>
          <w:numId w:val="3"/>
        </w:numPr>
        <w:tabs>
          <w:tab w:val="left" w:pos="420"/>
        </w:tabs>
        <w:spacing w:line="480" w:lineRule="exact"/>
        <w:rPr>
          <w:rFonts w:eastAsia="微软雅黑"/>
          <w:szCs w:val="21"/>
        </w:rPr>
      </w:pPr>
      <w:r>
        <w:rPr>
          <w:rFonts w:eastAsia="微软雅黑"/>
          <w:szCs w:val="21"/>
        </w:rPr>
        <w:t>了解精益生产全貌及精益生产观念</w:t>
      </w:r>
    </w:p>
    <w:p w14:paraId="7D80A45D">
      <w:pPr>
        <w:numPr>
          <w:ilvl w:val="0"/>
          <w:numId w:val="3"/>
        </w:numPr>
        <w:tabs>
          <w:tab w:val="left" w:pos="420"/>
        </w:tabs>
        <w:spacing w:line="480" w:lineRule="exact"/>
        <w:rPr>
          <w:rFonts w:eastAsia="微软雅黑"/>
          <w:szCs w:val="21"/>
        </w:rPr>
      </w:pPr>
      <w:r>
        <w:rPr>
          <w:rFonts w:eastAsia="微软雅黑"/>
          <w:szCs w:val="21"/>
        </w:rPr>
        <w:t>了解精益生产的组织架构及相互关系</w:t>
      </w:r>
    </w:p>
    <w:p w14:paraId="24E2F545">
      <w:pPr>
        <w:numPr>
          <w:ilvl w:val="0"/>
          <w:numId w:val="3"/>
        </w:numPr>
        <w:tabs>
          <w:tab w:val="left" w:pos="420"/>
        </w:tabs>
        <w:spacing w:line="480" w:lineRule="exact"/>
        <w:rPr>
          <w:rFonts w:eastAsia="微软雅黑"/>
          <w:szCs w:val="21"/>
        </w:rPr>
      </w:pPr>
      <w:r>
        <w:rPr>
          <w:rFonts w:eastAsia="微软雅黑"/>
          <w:szCs w:val="21"/>
        </w:rPr>
        <w:t>学会精益生产中节拍连续流等原则</w:t>
      </w:r>
    </w:p>
    <w:p w14:paraId="2F2A3433">
      <w:pPr>
        <w:numPr>
          <w:ilvl w:val="0"/>
          <w:numId w:val="3"/>
        </w:numPr>
        <w:tabs>
          <w:tab w:val="left" w:pos="420"/>
        </w:tabs>
        <w:spacing w:line="480" w:lineRule="exact"/>
        <w:rPr>
          <w:rFonts w:eastAsia="微软雅黑"/>
          <w:szCs w:val="21"/>
        </w:rPr>
      </w:pPr>
      <w:r>
        <w:rPr>
          <w:rFonts w:eastAsia="微软雅黑"/>
          <w:szCs w:val="21"/>
        </w:rPr>
        <w:t>概略掌握精益布局、产线布局</w:t>
      </w:r>
    </w:p>
    <w:p w14:paraId="4F36F057">
      <w:pPr>
        <w:numPr>
          <w:ilvl w:val="0"/>
          <w:numId w:val="3"/>
        </w:numPr>
        <w:tabs>
          <w:tab w:val="left" w:pos="420"/>
        </w:tabs>
        <w:spacing w:line="480" w:lineRule="exact"/>
        <w:rPr>
          <w:rFonts w:eastAsia="微软雅黑"/>
          <w:szCs w:val="21"/>
        </w:rPr>
      </w:pPr>
      <w:r>
        <w:rPr>
          <w:rFonts w:eastAsia="微软雅黑"/>
          <w:szCs w:val="21"/>
        </w:rPr>
        <w:t>概略了解内部物流及外部物流原理</w:t>
      </w:r>
    </w:p>
    <w:p w14:paraId="7A708640">
      <w:pPr>
        <w:numPr>
          <w:ilvl w:val="0"/>
          <w:numId w:val="3"/>
        </w:numPr>
        <w:tabs>
          <w:tab w:val="left" w:pos="420"/>
        </w:tabs>
        <w:spacing w:line="480" w:lineRule="exact"/>
        <w:rPr>
          <w:rFonts w:eastAsia="微软雅黑"/>
          <w:szCs w:val="21"/>
        </w:rPr>
      </w:pPr>
      <w:r>
        <w:rPr>
          <w:rFonts w:eastAsia="微软雅黑"/>
          <w:szCs w:val="21"/>
        </w:rPr>
        <w:t>掌握标准作业、5S原理方法</w:t>
      </w:r>
    </w:p>
    <w:p w14:paraId="4D9C6FD1">
      <w:pPr>
        <w:numPr>
          <w:ilvl w:val="0"/>
          <w:numId w:val="3"/>
        </w:numPr>
        <w:tabs>
          <w:tab w:val="left" w:pos="420"/>
        </w:tabs>
        <w:spacing w:line="480" w:lineRule="exact"/>
        <w:rPr>
          <w:rFonts w:eastAsia="微软雅黑"/>
          <w:szCs w:val="21"/>
        </w:rPr>
      </w:pPr>
      <w:r>
        <w:rPr>
          <w:rFonts w:eastAsia="微软雅黑"/>
          <w:szCs w:val="21"/>
        </w:rPr>
        <w:t>知道什么叫kanban拉动式生产，准时化</w:t>
      </w:r>
    </w:p>
    <w:p w14:paraId="48F6510E">
      <w:pPr>
        <w:numPr>
          <w:ilvl w:val="0"/>
          <w:numId w:val="3"/>
        </w:numPr>
        <w:tabs>
          <w:tab w:val="left" w:pos="420"/>
        </w:tabs>
        <w:spacing w:line="480" w:lineRule="exact"/>
        <w:rPr>
          <w:rFonts w:eastAsia="微软雅黑"/>
          <w:szCs w:val="21"/>
        </w:rPr>
      </w:pPr>
      <w:r>
        <w:rPr>
          <w:rFonts w:eastAsia="微软雅黑"/>
          <w:szCs w:val="21"/>
        </w:rPr>
        <w:t>了解掌握质量管理、防错等方法</w:t>
      </w:r>
    </w:p>
    <w:p w14:paraId="3BD97137">
      <w:pPr>
        <w:numPr>
          <w:ilvl w:val="0"/>
          <w:numId w:val="3"/>
        </w:numPr>
        <w:tabs>
          <w:tab w:val="left" w:pos="420"/>
        </w:tabs>
        <w:spacing w:line="480" w:lineRule="exact"/>
        <w:rPr>
          <w:rFonts w:eastAsia="微软雅黑"/>
          <w:szCs w:val="21"/>
        </w:rPr>
      </w:pPr>
      <w:r>
        <w:rPr>
          <w:rFonts w:eastAsia="微软雅黑"/>
          <w:szCs w:val="21"/>
        </w:rPr>
        <w:t>理解精益生产的全系统流动</w:t>
      </w:r>
    </w:p>
    <w:p w14:paraId="35A12EE9">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课程收益：</w:t>
      </w:r>
    </w:p>
    <w:p w14:paraId="7E325BFB">
      <w:pPr>
        <w:spacing w:line="480" w:lineRule="exact"/>
        <w:rPr>
          <w:rFonts w:eastAsia="微软雅黑"/>
          <w:b/>
          <w:szCs w:val="21"/>
        </w:rPr>
      </w:pPr>
      <w:r>
        <w:rPr>
          <w:rFonts w:eastAsia="微软雅黑"/>
          <w:b/>
          <w:szCs w:val="21"/>
        </w:rPr>
        <w:t>整个课程将帮助学员系统了解精益生产体系：</w:t>
      </w:r>
    </w:p>
    <w:p w14:paraId="56BBF7BD">
      <w:pPr>
        <w:pStyle w:val="32"/>
        <w:numPr>
          <w:ilvl w:val="0"/>
          <w:numId w:val="4"/>
        </w:numPr>
        <w:spacing w:line="480" w:lineRule="exact"/>
        <w:ind w:left="0" w:firstLine="0"/>
        <w:rPr>
          <w:rFonts w:eastAsia="微软雅黑"/>
          <w:color w:val="000000"/>
          <w:szCs w:val="21"/>
        </w:rPr>
      </w:pPr>
      <w:r>
        <w:rPr>
          <w:rFonts w:eastAsia="微软雅黑"/>
          <w:color w:val="000000"/>
          <w:szCs w:val="21"/>
        </w:rPr>
        <w:t>识别并计算出工厂制造周期，建立企业盈利模式改进的基础</w:t>
      </w:r>
    </w:p>
    <w:p w14:paraId="2AEB97B9">
      <w:pPr>
        <w:pStyle w:val="32"/>
        <w:numPr>
          <w:ilvl w:val="0"/>
          <w:numId w:val="4"/>
        </w:numPr>
        <w:spacing w:line="480" w:lineRule="exact"/>
        <w:ind w:left="0" w:firstLine="0"/>
        <w:rPr>
          <w:rFonts w:eastAsia="微软雅黑"/>
          <w:color w:val="000000"/>
          <w:szCs w:val="21"/>
        </w:rPr>
      </w:pPr>
      <w:r>
        <w:rPr>
          <w:rFonts w:eastAsia="微软雅黑"/>
          <w:color w:val="000000"/>
          <w:szCs w:val="21"/>
        </w:rPr>
        <w:t>系统化、数据化的帮助企业识别工厂运营流程中的所有改善点（代表性浪费）</w:t>
      </w:r>
    </w:p>
    <w:p w14:paraId="3D11096E">
      <w:pPr>
        <w:pStyle w:val="32"/>
        <w:numPr>
          <w:ilvl w:val="0"/>
          <w:numId w:val="4"/>
        </w:numPr>
        <w:spacing w:line="480" w:lineRule="exact"/>
        <w:ind w:left="0" w:firstLine="0"/>
        <w:rPr>
          <w:rFonts w:eastAsia="微软雅黑"/>
          <w:color w:val="000000"/>
          <w:szCs w:val="21"/>
        </w:rPr>
      </w:pPr>
      <w:r>
        <w:rPr>
          <w:rFonts w:eastAsia="微软雅黑"/>
          <w:color w:val="000000"/>
          <w:szCs w:val="21"/>
        </w:rPr>
        <w:t>对改善点进行优先级排序与关联性分析，找到系统遏制点（瓶颈），形成阶段改进规划</w:t>
      </w:r>
    </w:p>
    <w:p w14:paraId="02AE86DE">
      <w:pPr>
        <w:pStyle w:val="32"/>
        <w:numPr>
          <w:ilvl w:val="0"/>
          <w:numId w:val="4"/>
        </w:numPr>
        <w:spacing w:line="480" w:lineRule="exact"/>
        <w:ind w:left="0" w:firstLine="0"/>
        <w:rPr>
          <w:rFonts w:eastAsia="微软雅黑"/>
          <w:color w:val="000000"/>
          <w:szCs w:val="21"/>
        </w:rPr>
      </w:pPr>
      <w:r>
        <w:rPr>
          <w:rFonts w:eastAsia="微软雅黑"/>
          <w:color w:val="000000"/>
          <w:szCs w:val="21"/>
        </w:rPr>
        <w:t>识别改善点与目标的差距，量化改善项目的目标</w:t>
      </w:r>
    </w:p>
    <w:p w14:paraId="0B98C960">
      <w:pPr>
        <w:pStyle w:val="32"/>
        <w:numPr>
          <w:ilvl w:val="0"/>
          <w:numId w:val="4"/>
        </w:numPr>
        <w:spacing w:line="480" w:lineRule="exact"/>
        <w:ind w:left="0" w:firstLine="0"/>
        <w:rPr>
          <w:rFonts w:eastAsia="微软雅黑"/>
          <w:color w:val="000000"/>
          <w:szCs w:val="21"/>
        </w:rPr>
      </w:pPr>
      <w:r>
        <w:rPr>
          <w:rFonts w:eastAsia="微软雅黑"/>
          <w:color w:val="000000"/>
          <w:szCs w:val="21"/>
        </w:rPr>
        <w:t>内在逻辑严谨，可识别出不准确或者造假数据，帮助改善者系统了解企业真实现状</w:t>
      </w:r>
    </w:p>
    <w:p w14:paraId="49404CFF">
      <w:pPr>
        <w:spacing w:line="480" w:lineRule="exact"/>
        <w:rPr>
          <w:rFonts w:eastAsia="微软雅黑"/>
          <w:b/>
          <w:color w:val="C00000"/>
          <w:sz w:val="24"/>
          <w14:shadow w14:blurRad="50800" w14:dist="38100" w14:dir="2700000" w14:sx="100000" w14:sy="100000" w14:kx="0" w14:ky="0" w14:algn="tl">
            <w14:srgbClr w14:val="000000">
              <w14:alpha w14:val="60000"/>
            </w14:srgbClr>
          </w14:shadow>
        </w:rPr>
      </w:pPr>
      <w:r>
        <w:rPr>
          <w:rFonts w:eastAsia="微软雅黑"/>
          <w:b/>
          <w:color w:val="C00000"/>
          <w:sz w:val="24"/>
          <w14:shadow w14:blurRad="50800" w14:dist="38100" w14:dir="2700000" w14:sx="100000" w14:sy="100000" w14:kx="0" w14:ky="0" w14:algn="tl">
            <w14:srgbClr w14:val="000000">
              <w14:alpha w14:val="60000"/>
            </w14:srgbClr>
          </w14:shadow>
        </w:rPr>
        <w:t>参训对象：</w:t>
      </w:r>
    </w:p>
    <w:p w14:paraId="1A557ED2">
      <w:pPr>
        <w:spacing w:line="480" w:lineRule="exact"/>
        <w:ind w:firstLine="420" w:firstLineChars="200"/>
        <w:rPr>
          <w:rFonts w:eastAsia="微软雅黑"/>
          <w:bCs/>
          <w:szCs w:val="21"/>
        </w:rPr>
      </w:pPr>
      <w:r>
        <w:rPr>
          <w:rFonts w:eastAsia="微软雅黑"/>
          <w:bCs/>
          <w:szCs w:val="21"/>
        </w:rPr>
        <w:t>企业总经理，运营总经理及中高层、生产制造、生产质量、工艺工程</w:t>
      </w:r>
      <w:bookmarkStart w:id="0" w:name="_Hlk42767739"/>
      <w:r>
        <w:rPr>
          <w:rFonts w:eastAsia="微软雅黑"/>
          <w:bCs/>
          <w:szCs w:val="21"/>
        </w:rPr>
        <w:t>、</w:t>
      </w:r>
      <w:bookmarkEnd w:id="0"/>
      <w:r>
        <w:rPr>
          <w:rFonts w:eastAsia="微软雅黑"/>
          <w:bCs/>
          <w:szCs w:val="21"/>
        </w:rPr>
        <w:t>物料计划等工厂运营相关人员</w:t>
      </w:r>
    </w:p>
    <w:p w14:paraId="7D7F62A8">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授课形式：</w:t>
      </w:r>
    </w:p>
    <w:p w14:paraId="1A0D80EC">
      <w:pPr>
        <w:spacing w:line="480" w:lineRule="exact"/>
        <w:ind w:firstLine="420" w:firstLineChars="200"/>
        <w:rPr>
          <w:rFonts w:eastAsia="微软雅黑"/>
          <w:bCs/>
          <w:szCs w:val="21"/>
        </w:rPr>
      </w:pPr>
      <w:r>
        <w:rPr>
          <w:rFonts w:eastAsia="微软雅黑"/>
          <w:bCs/>
          <w:szCs w:val="21"/>
        </w:rPr>
        <w:t>知识讲解、案例分析讨论、角色演练、小组讨论、互动交流、游戏感悟、头脑风暴、强调学员参与</w:t>
      </w:r>
    </w:p>
    <w:p w14:paraId="4527A667">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课程大纲：</w:t>
      </w:r>
    </w:p>
    <w:p w14:paraId="74401315">
      <w:pPr>
        <w:numPr>
          <w:ilvl w:val="0"/>
          <w:numId w:val="5"/>
        </w:numPr>
        <w:spacing w:line="480" w:lineRule="exact"/>
        <w:rPr>
          <w:rFonts w:eastAsia="微软雅黑"/>
          <w:b/>
          <w:sz w:val="24"/>
          <w:szCs w:val="32"/>
        </w:rPr>
      </w:pPr>
      <w:r>
        <w:rPr>
          <w:rFonts w:eastAsia="微软雅黑"/>
          <w:b/>
          <w:sz w:val="24"/>
          <w:szCs w:val="32"/>
        </w:rPr>
        <w:t>精益生产方式的产生与发展</w:t>
      </w:r>
    </w:p>
    <w:p w14:paraId="2244C86A">
      <w:pPr>
        <w:pStyle w:val="38"/>
        <w:numPr>
          <w:ilvl w:val="1"/>
          <w:numId w:val="6"/>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精益生产方式的产生背景</w:t>
      </w:r>
    </w:p>
    <w:p w14:paraId="7AE50615">
      <w:pPr>
        <w:pStyle w:val="38"/>
        <w:numPr>
          <w:ilvl w:val="1"/>
          <w:numId w:val="6"/>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精益生产方式的变迁</w:t>
      </w:r>
    </w:p>
    <w:p w14:paraId="29484060">
      <w:pPr>
        <w:pStyle w:val="38"/>
        <w:numPr>
          <w:ilvl w:val="1"/>
          <w:numId w:val="6"/>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精益生产方式的由来</w:t>
      </w:r>
    </w:p>
    <w:p w14:paraId="7D513AD8">
      <w:pPr>
        <w:pStyle w:val="38"/>
        <w:numPr>
          <w:ilvl w:val="1"/>
          <w:numId w:val="6"/>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精益生产方式的发展</w:t>
      </w:r>
    </w:p>
    <w:p w14:paraId="32655D49">
      <w:pPr>
        <w:numPr>
          <w:ilvl w:val="0"/>
          <w:numId w:val="5"/>
        </w:numPr>
        <w:spacing w:line="480" w:lineRule="exact"/>
        <w:rPr>
          <w:rFonts w:eastAsia="微软雅黑"/>
          <w:b/>
          <w:sz w:val="24"/>
          <w:szCs w:val="32"/>
        </w:rPr>
      </w:pPr>
      <w:r>
        <w:rPr>
          <w:rFonts w:eastAsia="微软雅黑"/>
          <w:b/>
          <w:sz w:val="24"/>
          <w:szCs w:val="32"/>
        </w:rPr>
        <w:t>精益生产的基本思想及重要理念</w:t>
      </w:r>
    </w:p>
    <w:p w14:paraId="0611A627">
      <w:pPr>
        <w:pStyle w:val="38"/>
        <w:numPr>
          <w:ilvl w:val="0"/>
          <w:numId w:val="7"/>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精益生产含义</w:t>
      </w:r>
    </w:p>
    <w:p w14:paraId="0813FFD0">
      <w:pPr>
        <w:pStyle w:val="38"/>
        <w:numPr>
          <w:ilvl w:val="0"/>
          <w:numId w:val="7"/>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精益生产的基本思想</w:t>
      </w:r>
    </w:p>
    <w:p w14:paraId="3E7A090A">
      <w:pPr>
        <w:pStyle w:val="38"/>
        <w:numPr>
          <w:ilvl w:val="0"/>
          <w:numId w:val="7"/>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精益生产的特点</w:t>
      </w:r>
    </w:p>
    <w:p w14:paraId="103EF926">
      <w:pPr>
        <w:pStyle w:val="38"/>
        <w:numPr>
          <w:ilvl w:val="0"/>
          <w:numId w:val="7"/>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精益生产的核心与目标</w:t>
      </w:r>
    </w:p>
    <w:p w14:paraId="21DD9571">
      <w:pPr>
        <w:pStyle w:val="38"/>
        <w:numPr>
          <w:ilvl w:val="0"/>
          <w:numId w:val="7"/>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精益生产的重要理念</w:t>
      </w:r>
    </w:p>
    <w:p w14:paraId="67716658">
      <w:pPr>
        <w:pStyle w:val="38"/>
        <w:numPr>
          <w:ilvl w:val="2"/>
          <w:numId w:val="8"/>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“零”理念</w:t>
      </w:r>
    </w:p>
    <w:p w14:paraId="2F0847E5">
      <w:pPr>
        <w:pStyle w:val="38"/>
        <w:numPr>
          <w:ilvl w:val="2"/>
          <w:numId w:val="8"/>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利润中心论</w:t>
      </w:r>
    </w:p>
    <w:p w14:paraId="587ADB3F">
      <w:pPr>
        <w:pStyle w:val="38"/>
        <w:numPr>
          <w:ilvl w:val="2"/>
          <w:numId w:val="8"/>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柔性生产</w:t>
      </w:r>
    </w:p>
    <w:p w14:paraId="52F91B77">
      <w:pPr>
        <w:pStyle w:val="38"/>
        <w:numPr>
          <w:ilvl w:val="2"/>
          <w:numId w:val="8"/>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“全”理念</w:t>
      </w:r>
    </w:p>
    <w:p w14:paraId="0B76CC39">
      <w:pPr>
        <w:pStyle w:val="38"/>
        <w:numPr>
          <w:ilvl w:val="2"/>
          <w:numId w:val="8"/>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QCD改善</w:t>
      </w:r>
    </w:p>
    <w:p w14:paraId="62F873B7">
      <w:pPr>
        <w:pStyle w:val="38"/>
        <w:numPr>
          <w:ilvl w:val="2"/>
          <w:numId w:val="8"/>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并行工程</w:t>
      </w:r>
    </w:p>
    <w:p w14:paraId="2BE8703B">
      <w:pPr>
        <w:pStyle w:val="38"/>
        <w:numPr>
          <w:ilvl w:val="2"/>
          <w:numId w:val="8"/>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精益之屋</w:t>
      </w:r>
    </w:p>
    <w:p w14:paraId="2BB6342F">
      <w:pPr>
        <w:spacing w:line="480" w:lineRule="exact"/>
        <w:ind w:firstLine="210" w:firstLineChars="100"/>
        <w:jc w:val="left"/>
        <w:rPr>
          <w:rFonts w:eastAsia="微软雅黑"/>
          <w:b/>
          <w:bCs/>
          <w:color w:val="4F81BD"/>
          <w:szCs w:val="21"/>
        </w:rPr>
      </w:pPr>
      <w:r>
        <w:rPr>
          <w:rFonts w:eastAsia="微软雅黑"/>
          <w:b/>
          <w:bCs/>
          <w:color w:val="4F81BD"/>
          <w:szCs w:val="21"/>
        </w:rPr>
        <w:t>小结互动</w:t>
      </w:r>
    </w:p>
    <w:p w14:paraId="5A894E70">
      <w:pPr>
        <w:numPr>
          <w:ilvl w:val="0"/>
          <w:numId w:val="5"/>
        </w:numPr>
        <w:spacing w:line="480" w:lineRule="exact"/>
        <w:rPr>
          <w:rFonts w:eastAsia="微软雅黑"/>
          <w:b/>
          <w:sz w:val="24"/>
          <w:szCs w:val="32"/>
        </w:rPr>
      </w:pPr>
      <w:r>
        <w:rPr>
          <w:rFonts w:eastAsia="微软雅黑"/>
          <w:b/>
          <w:sz w:val="24"/>
          <w:szCs w:val="32"/>
        </w:rPr>
        <w:t>精益生产的四大支柱与三大基础</w:t>
      </w:r>
    </w:p>
    <w:p w14:paraId="7A656846">
      <w:pPr>
        <w:pStyle w:val="38"/>
        <w:numPr>
          <w:ilvl w:val="0"/>
          <w:numId w:val="9"/>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精益生产的两大支柱</w:t>
      </w:r>
    </w:p>
    <w:p w14:paraId="547C27E9">
      <w:pPr>
        <w:pStyle w:val="38"/>
        <w:numPr>
          <w:ilvl w:val="2"/>
          <w:numId w:val="8"/>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准时化Just In Time</w:t>
      </w:r>
    </w:p>
    <w:p w14:paraId="3C4A1FFB">
      <w:pPr>
        <w:pStyle w:val="38"/>
        <w:numPr>
          <w:ilvl w:val="2"/>
          <w:numId w:val="8"/>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自働化 Jidoka</w:t>
      </w:r>
    </w:p>
    <w:p w14:paraId="4A62A899">
      <w:pPr>
        <w:pStyle w:val="38"/>
        <w:numPr>
          <w:ilvl w:val="2"/>
          <w:numId w:val="8"/>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尊重人性</w:t>
      </w:r>
    </w:p>
    <w:p w14:paraId="059547F6">
      <w:pPr>
        <w:pStyle w:val="38"/>
        <w:numPr>
          <w:ilvl w:val="2"/>
          <w:numId w:val="8"/>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持续改善</w:t>
      </w:r>
    </w:p>
    <w:p w14:paraId="3855D218">
      <w:pPr>
        <w:pStyle w:val="38"/>
        <w:numPr>
          <w:ilvl w:val="0"/>
          <w:numId w:val="9"/>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精益生产的三大基础</w:t>
      </w:r>
    </w:p>
    <w:p w14:paraId="39A89DE6">
      <w:pPr>
        <w:pStyle w:val="38"/>
        <w:numPr>
          <w:ilvl w:val="2"/>
          <w:numId w:val="8"/>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人机料法的基本稳定</w:t>
      </w:r>
    </w:p>
    <w:p w14:paraId="152D6E08">
      <w:pPr>
        <w:pStyle w:val="38"/>
        <w:numPr>
          <w:ilvl w:val="2"/>
          <w:numId w:val="8"/>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标准化</w:t>
      </w:r>
    </w:p>
    <w:p w14:paraId="1AE110BE">
      <w:pPr>
        <w:pStyle w:val="38"/>
        <w:numPr>
          <w:ilvl w:val="2"/>
          <w:numId w:val="8"/>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5S目视化</w:t>
      </w:r>
    </w:p>
    <w:p w14:paraId="1C04E0CC">
      <w:pPr>
        <w:spacing w:line="480" w:lineRule="exact"/>
        <w:rPr>
          <w:rFonts w:eastAsia="微软雅黑"/>
          <w:b/>
          <w:bCs/>
          <w:color w:val="4F81BD"/>
          <w:szCs w:val="21"/>
        </w:rPr>
      </w:pPr>
      <w:r>
        <w:rPr>
          <w:rFonts w:eastAsia="微软雅黑"/>
          <w:color w:val="4F81BD"/>
          <w:szCs w:val="21"/>
        </w:rPr>
        <w:t xml:space="preserve">  </w:t>
      </w:r>
      <w:r>
        <w:rPr>
          <w:rFonts w:eastAsia="微软雅黑"/>
          <w:b/>
          <w:bCs/>
          <w:color w:val="4F81BD"/>
          <w:szCs w:val="21"/>
        </w:rPr>
        <w:t>案例，小结，互动</w:t>
      </w:r>
    </w:p>
    <w:p w14:paraId="7DC53467">
      <w:pPr>
        <w:numPr>
          <w:ilvl w:val="0"/>
          <w:numId w:val="5"/>
        </w:numPr>
        <w:spacing w:line="480" w:lineRule="exact"/>
        <w:rPr>
          <w:rFonts w:eastAsia="微软雅黑"/>
          <w:b/>
          <w:sz w:val="24"/>
          <w:szCs w:val="32"/>
        </w:rPr>
      </w:pPr>
      <w:r>
        <w:rPr>
          <w:rFonts w:eastAsia="微软雅黑"/>
          <w:b/>
          <w:sz w:val="24"/>
          <w:szCs w:val="32"/>
        </w:rPr>
        <w:t>精益生产方式的实现手段与方法</w:t>
      </w:r>
    </w:p>
    <w:p w14:paraId="00C1F5A3">
      <w:pPr>
        <w:pStyle w:val="38"/>
        <w:numPr>
          <w:ilvl w:val="0"/>
          <w:numId w:val="10"/>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同步化生产</w:t>
      </w:r>
    </w:p>
    <w:p w14:paraId="64C681EF">
      <w:pPr>
        <w:pStyle w:val="38"/>
        <w:numPr>
          <w:ilvl w:val="2"/>
          <w:numId w:val="8"/>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生产与需求同步化</w:t>
      </w:r>
    </w:p>
    <w:p w14:paraId="275BC8A3">
      <w:pPr>
        <w:pStyle w:val="38"/>
        <w:numPr>
          <w:ilvl w:val="2"/>
          <w:numId w:val="8"/>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生产各环节同步化</w:t>
      </w:r>
    </w:p>
    <w:p w14:paraId="4013B28C">
      <w:pPr>
        <w:pStyle w:val="38"/>
        <w:numPr>
          <w:ilvl w:val="2"/>
          <w:numId w:val="8"/>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零配件与总装同步化</w:t>
      </w:r>
    </w:p>
    <w:p w14:paraId="59F62599">
      <w:pPr>
        <w:pStyle w:val="38"/>
        <w:numPr>
          <w:ilvl w:val="0"/>
          <w:numId w:val="10"/>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拉动式生产</w:t>
      </w:r>
    </w:p>
    <w:p w14:paraId="673DD116">
      <w:pPr>
        <w:pStyle w:val="38"/>
        <w:numPr>
          <w:ilvl w:val="2"/>
          <w:numId w:val="8"/>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推动时生产特点</w:t>
      </w:r>
    </w:p>
    <w:p w14:paraId="7C80666E">
      <w:pPr>
        <w:pStyle w:val="38"/>
        <w:numPr>
          <w:ilvl w:val="2"/>
          <w:numId w:val="8"/>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拉动式生产特点</w:t>
      </w:r>
    </w:p>
    <w:p w14:paraId="78AC2210">
      <w:pPr>
        <w:pStyle w:val="38"/>
        <w:numPr>
          <w:ilvl w:val="0"/>
          <w:numId w:val="10"/>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彻底消除无效劳动与浪费</w:t>
      </w:r>
    </w:p>
    <w:p w14:paraId="0266C392">
      <w:pPr>
        <w:pStyle w:val="38"/>
        <w:numPr>
          <w:ilvl w:val="2"/>
          <w:numId w:val="8"/>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7大浪费</w:t>
      </w:r>
    </w:p>
    <w:p w14:paraId="1B879BCC">
      <w:pPr>
        <w:pStyle w:val="38"/>
        <w:numPr>
          <w:ilvl w:val="2"/>
          <w:numId w:val="8"/>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怎样识别浪费</w:t>
      </w:r>
    </w:p>
    <w:p w14:paraId="79C9DE52">
      <w:pPr>
        <w:pStyle w:val="38"/>
        <w:numPr>
          <w:ilvl w:val="3"/>
          <w:numId w:val="11"/>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流程分析法</w:t>
      </w:r>
    </w:p>
    <w:p w14:paraId="1B1D6800">
      <w:pPr>
        <w:pStyle w:val="38"/>
        <w:numPr>
          <w:ilvl w:val="3"/>
          <w:numId w:val="11"/>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5W1H分析法</w:t>
      </w:r>
    </w:p>
    <w:p w14:paraId="25ADE148">
      <w:pPr>
        <w:pStyle w:val="38"/>
        <w:numPr>
          <w:ilvl w:val="3"/>
          <w:numId w:val="11"/>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对比分析法</w:t>
      </w:r>
    </w:p>
    <w:p w14:paraId="48E9FCE8">
      <w:pPr>
        <w:pStyle w:val="38"/>
        <w:numPr>
          <w:ilvl w:val="3"/>
          <w:numId w:val="11"/>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其它方法</w:t>
      </w:r>
    </w:p>
    <w:p w14:paraId="5E8EEED3">
      <w:pPr>
        <w:pStyle w:val="38"/>
        <w:numPr>
          <w:ilvl w:val="0"/>
          <w:numId w:val="10"/>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持续改善精益求精</w:t>
      </w:r>
    </w:p>
    <w:p w14:paraId="326EC380">
      <w:pPr>
        <w:pStyle w:val="38"/>
        <w:numPr>
          <w:ilvl w:val="2"/>
          <w:numId w:val="8"/>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明确改善的目的</w:t>
      </w:r>
    </w:p>
    <w:p w14:paraId="1DCD3C42">
      <w:pPr>
        <w:pStyle w:val="38"/>
        <w:numPr>
          <w:ilvl w:val="2"/>
          <w:numId w:val="8"/>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改善的基本思想</w:t>
      </w:r>
    </w:p>
    <w:p w14:paraId="2530EF5D">
      <w:pPr>
        <w:pStyle w:val="38"/>
        <w:numPr>
          <w:ilvl w:val="2"/>
          <w:numId w:val="8"/>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改善的要点</w:t>
      </w:r>
    </w:p>
    <w:p w14:paraId="1BFEDCDB">
      <w:pPr>
        <w:pStyle w:val="38"/>
        <w:numPr>
          <w:ilvl w:val="2"/>
          <w:numId w:val="8"/>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改善四大原则</w:t>
      </w:r>
    </w:p>
    <w:p w14:paraId="74B9D7BE">
      <w:pPr>
        <w:pStyle w:val="38"/>
        <w:numPr>
          <w:ilvl w:val="2"/>
          <w:numId w:val="8"/>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改善金科玉律</w:t>
      </w:r>
    </w:p>
    <w:p w14:paraId="4624303E">
      <w:pPr>
        <w:pStyle w:val="38"/>
        <w:numPr>
          <w:ilvl w:val="2"/>
          <w:numId w:val="8"/>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改善步骤</w:t>
      </w:r>
    </w:p>
    <w:p w14:paraId="5655F336">
      <w:pPr>
        <w:spacing w:line="480" w:lineRule="exact"/>
        <w:rPr>
          <w:rFonts w:eastAsia="微软雅黑"/>
          <w:b/>
          <w:bCs/>
          <w:szCs w:val="21"/>
        </w:rPr>
      </w:pPr>
      <w:r>
        <w:rPr>
          <w:rFonts w:eastAsia="微软雅黑"/>
          <w:szCs w:val="21"/>
        </w:rPr>
        <w:t xml:space="preserve">  </w:t>
      </w:r>
      <w:r>
        <w:rPr>
          <w:rFonts w:eastAsia="微软雅黑"/>
          <w:b/>
          <w:bCs/>
          <w:color w:val="4F81BD"/>
          <w:szCs w:val="21"/>
        </w:rPr>
        <w:t>案例，小结，互动</w:t>
      </w:r>
    </w:p>
    <w:p w14:paraId="14C3CB3C">
      <w:pPr>
        <w:numPr>
          <w:ilvl w:val="0"/>
          <w:numId w:val="5"/>
        </w:numPr>
        <w:spacing w:line="480" w:lineRule="exact"/>
        <w:rPr>
          <w:rFonts w:eastAsia="微软雅黑"/>
          <w:b/>
          <w:sz w:val="24"/>
          <w:szCs w:val="32"/>
        </w:rPr>
      </w:pPr>
      <w:r>
        <w:rPr>
          <w:rFonts w:eastAsia="微软雅黑"/>
          <w:b/>
          <w:sz w:val="24"/>
          <w:szCs w:val="32"/>
        </w:rPr>
        <w:t>精益思想及其实施要点</w:t>
      </w:r>
    </w:p>
    <w:p w14:paraId="6767B289">
      <w:pPr>
        <w:pStyle w:val="38"/>
        <w:numPr>
          <w:ilvl w:val="0"/>
          <w:numId w:val="12"/>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精益思想五大原则</w:t>
      </w:r>
    </w:p>
    <w:p w14:paraId="1C2138A0">
      <w:pPr>
        <w:pStyle w:val="38"/>
        <w:numPr>
          <w:ilvl w:val="0"/>
          <w:numId w:val="12"/>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精益思想10大原则</w:t>
      </w:r>
    </w:p>
    <w:p w14:paraId="05A99C3B">
      <w:pPr>
        <w:pStyle w:val="38"/>
        <w:numPr>
          <w:ilvl w:val="0"/>
          <w:numId w:val="12"/>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精益思想实施要点</w:t>
      </w:r>
    </w:p>
    <w:p w14:paraId="64105C50">
      <w:pPr>
        <w:pStyle w:val="38"/>
        <w:numPr>
          <w:ilvl w:val="2"/>
          <w:numId w:val="8"/>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树立精益理念</w:t>
      </w:r>
    </w:p>
    <w:p w14:paraId="4FF1C699">
      <w:pPr>
        <w:pStyle w:val="38"/>
        <w:numPr>
          <w:ilvl w:val="2"/>
          <w:numId w:val="8"/>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创建精益文化</w:t>
      </w:r>
    </w:p>
    <w:p w14:paraId="4E38F76F">
      <w:pPr>
        <w:pStyle w:val="38"/>
        <w:numPr>
          <w:ilvl w:val="2"/>
          <w:numId w:val="8"/>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构建精益管理四大支柱</w:t>
      </w:r>
    </w:p>
    <w:p w14:paraId="7B0F964B">
      <w:pPr>
        <w:pStyle w:val="38"/>
        <w:numPr>
          <w:ilvl w:val="0"/>
          <w:numId w:val="12"/>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构建精益管理两大基础</w:t>
      </w:r>
    </w:p>
    <w:p w14:paraId="6A9592BA">
      <w:pPr>
        <w:pStyle w:val="38"/>
        <w:numPr>
          <w:ilvl w:val="2"/>
          <w:numId w:val="8"/>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标准化</w:t>
      </w:r>
    </w:p>
    <w:p w14:paraId="13E09CC9">
      <w:pPr>
        <w:pStyle w:val="38"/>
        <w:numPr>
          <w:ilvl w:val="2"/>
          <w:numId w:val="8"/>
        </w:numPr>
        <w:spacing w:line="480" w:lineRule="exact"/>
        <w:ind w:firstLineChars="0"/>
        <w:jc w:val="left"/>
        <w:rPr>
          <w:rFonts w:ascii="Times New Roman" w:hAnsi="Times New Roman" w:eastAsia="微软雅黑"/>
          <w:szCs w:val="21"/>
        </w:rPr>
      </w:pPr>
      <w:r>
        <w:rPr>
          <w:rFonts w:ascii="Times New Roman" w:hAnsi="Times New Roman" w:eastAsia="微软雅黑"/>
          <w:szCs w:val="21"/>
        </w:rPr>
        <w:t>5S目视化</w:t>
      </w:r>
    </w:p>
    <w:p w14:paraId="304B9100">
      <w:pPr>
        <w:numPr>
          <w:ilvl w:val="0"/>
          <w:numId w:val="5"/>
        </w:numPr>
        <w:spacing w:line="480" w:lineRule="exact"/>
        <w:rPr>
          <w:rFonts w:hint="eastAsia" w:eastAsia="微软雅黑"/>
          <w:b/>
          <w:sz w:val="24"/>
          <w:szCs w:val="32"/>
        </w:rPr>
      </w:pPr>
      <w:r>
        <w:rPr>
          <w:rFonts w:eastAsia="微软雅黑"/>
          <w:b/>
          <w:sz w:val="24"/>
          <w:szCs w:val="32"/>
        </w:rPr>
        <w:t>总结</w:t>
      </w:r>
    </w:p>
    <w:p w14:paraId="503716C2">
      <w:pPr>
        <w:spacing w:line="480" w:lineRule="exact"/>
        <w:rPr>
          <w:rFonts w:eastAsia="微软雅黑"/>
          <w:b/>
          <w:sz w:val="24"/>
          <w:szCs w:val="24"/>
        </w:rPr>
      </w:pPr>
      <w:r>
        <w:rPr>
          <w:rFonts w:eastAsia="微软雅黑"/>
          <w:b/>
          <w:sz w:val="24"/>
          <w:szCs w:val="32"/>
        </w:rPr>
        <w:br w:type="page"/>
      </w:r>
      <w:r>
        <w:rPr>
          <w:rFonts w:eastAsia="微软雅黑"/>
          <w:b/>
          <w:color w:val="C00000"/>
          <w:sz w:val="24"/>
          <w:szCs w:val="24"/>
        </w:rPr>
        <w:t>讲师介绍：</w:t>
      </w:r>
      <w:r>
        <w:rPr>
          <w:rFonts w:eastAsia="微软雅黑"/>
          <w:b/>
          <w:sz w:val="24"/>
          <w:szCs w:val="24"/>
        </w:rPr>
        <w:t>白老师</w:t>
      </w:r>
    </w:p>
    <w:p w14:paraId="3FA4DD41">
      <w:pPr>
        <w:spacing w:line="480" w:lineRule="exact"/>
        <w:rPr>
          <w:rFonts w:eastAsia="微软雅黑"/>
          <w:szCs w:val="21"/>
        </w:rPr>
      </w:pPr>
      <w:r>
        <w:rPr>
          <w:rFonts w:eastAsia="微软雅黑"/>
          <w:szCs w:val="21"/>
        </w:rPr>
        <w:t>日本千叶大学经济学研究生</w:t>
      </w:r>
    </w:p>
    <w:p w14:paraId="1E402F09">
      <w:pPr>
        <w:spacing w:line="480" w:lineRule="exact"/>
        <w:rPr>
          <w:rFonts w:eastAsia="微软雅黑"/>
          <w:szCs w:val="21"/>
        </w:rPr>
      </w:pPr>
      <w:r>
        <w:rPr>
          <w:rFonts w:eastAsia="微软雅黑"/>
          <w:szCs w:val="21"/>
        </w:rPr>
        <w:t>日本精益生产专家</w:t>
      </w:r>
    </w:p>
    <w:p w14:paraId="2B520656">
      <w:pPr>
        <w:spacing w:line="480" w:lineRule="exact"/>
        <w:rPr>
          <w:rFonts w:eastAsia="微软雅黑"/>
          <w:sz w:val="24"/>
          <w:szCs w:val="24"/>
        </w:rPr>
      </w:pPr>
      <w:r>
        <w:rPr>
          <w:rFonts w:eastAsia="微软雅黑"/>
          <w:szCs w:val="21"/>
        </w:rPr>
        <w:t>兵器集团精益生产特聘专家</w:t>
      </w:r>
      <w:r>
        <w:rPr>
          <w:rFonts w:eastAsia="微软雅黑"/>
          <w:sz w:val="24"/>
          <w:szCs w:val="24"/>
        </w:rPr>
        <w:t xml:space="preserve"> </w:t>
      </w:r>
    </w:p>
    <w:p w14:paraId="6FCCE877">
      <w:pPr>
        <w:spacing w:line="480" w:lineRule="exact"/>
        <w:rPr>
          <w:rFonts w:eastAsia="微软雅黑"/>
          <w:szCs w:val="21"/>
        </w:rPr>
      </w:pPr>
      <w:r>
        <w:rPr>
          <w:rFonts w:eastAsia="微软雅黑"/>
          <w:b/>
          <w:bCs/>
          <w:szCs w:val="21"/>
        </w:rPr>
        <w:t>曾任：</w:t>
      </w:r>
      <w:r>
        <w:rPr>
          <w:rFonts w:eastAsia="微软雅黑"/>
          <w:szCs w:val="21"/>
        </w:rPr>
        <w:t>丰田集团一级供应商那美刚丨厂长</w:t>
      </w:r>
    </w:p>
    <w:p w14:paraId="7C7C133E">
      <w:pPr>
        <w:spacing w:line="480" w:lineRule="exact"/>
        <w:rPr>
          <w:rFonts w:eastAsia="微软雅黑"/>
          <w:szCs w:val="21"/>
        </w:rPr>
      </w:pPr>
      <w:r>
        <w:rPr>
          <w:rFonts w:eastAsia="微软雅黑"/>
          <w:b/>
          <w:bCs/>
          <w:szCs w:val="21"/>
        </w:rPr>
        <w:t>曾任：</w:t>
      </w:r>
      <w:r>
        <w:rPr>
          <w:rFonts w:eastAsia="微软雅黑"/>
          <w:szCs w:val="21"/>
        </w:rPr>
        <w:t>日系国际咨询集团丨专家顾问</w:t>
      </w:r>
    </w:p>
    <w:p w14:paraId="334389E7">
      <w:pPr>
        <w:spacing w:line="480" w:lineRule="exact"/>
        <w:rPr>
          <w:rFonts w:eastAsia="微软雅黑"/>
          <w:szCs w:val="21"/>
        </w:rPr>
      </w:pPr>
      <w:r>
        <w:rPr>
          <w:rFonts w:eastAsia="微软雅黑"/>
          <w:b/>
          <w:bCs/>
          <w:szCs w:val="21"/>
        </w:rPr>
        <w:t>曾任：</w:t>
      </w:r>
      <w:r>
        <w:rPr>
          <w:rFonts w:eastAsia="微软雅黑"/>
          <w:szCs w:val="21"/>
        </w:rPr>
        <w:t>日本美国波音飞机，通用汽车供应商押野电器东莞厂丨厂长</w:t>
      </w:r>
    </w:p>
    <w:p w14:paraId="7E88A292">
      <w:pPr>
        <w:pStyle w:val="16"/>
        <w:spacing w:before="0" w:beforeAutospacing="0" w:after="0" w:afterAutospacing="0" w:line="480" w:lineRule="exact"/>
        <w:ind w:firstLine="420" w:firstLineChars="200"/>
        <w:rPr>
          <w:rFonts w:ascii="Times New Roman" w:hAnsi="Times New Roman" w:eastAsia="微软雅黑"/>
          <w:kern w:val="2"/>
          <w:sz w:val="21"/>
          <w:szCs w:val="21"/>
          <w:lang w:eastAsia="zh-CN"/>
        </w:rPr>
      </w:pPr>
      <w:r>
        <w:rPr>
          <w:rFonts w:ascii="Times New Roman" w:hAnsi="Times New Roman" w:eastAsia="微软雅黑"/>
          <w:kern w:val="2"/>
          <w:sz w:val="21"/>
          <w:szCs w:val="21"/>
          <w:lang w:eastAsia="zh-CN"/>
        </w:rPr>
        <w:t>在日本工作10余年，后在丰田一级供应商服务12年，与丰田原TPS专家共同主导从建厂到投入运营的整个过程，期间全面推行TPS生产方式，对TPS精益生产方式有深度理解。所管理的工厂荣获丰田优秀供应商大奖。</w:t>
      </w:r>
    </w:p>
    <w:p w14:paraId="7CDBCABD">
      <w:pPr>
        <w:pStyle w:val="16"/>
        <w:spacing w:before="0" w:beforeAutospacing="0" w:after="0" w:afterAutospacing="0" w:line="480" w:lineRule="exact"/>
        <w:ind w:firstLine="420" w:firstLineChars="200"/>
        <w:rPr>
          <w:rFonts w:ascii="Times New Roman" w:hAnsi="Times New Roman" w:eastAsia="微软雅黑"/>
          <w:kern w:val="2"/>
          <w:sz w:val="21"/>
          <w:szCs w:val="21"/>
          <w:lang w:eastAsia="zh-CN"/>
        </w:rPr>
      </w:pPr>
      <w:r>
        <w:rPr>
          <w:rFonts w:ascii="Times New Roman" w:hAnsi="Times New Roman" w:eastAsia="微软雅黑"/>
          <w:kern w:val="2"/>
          <w:sz w:val="21"/>
          <w:szCs w:val="21"/>
          <w:lang w:eastAsia="zh-CN"/>
        </w:rPr>
        <w:t>从事精益培训和咨询的近十年中，积极致力于中国企业的精益转型落地，辅导过德资马勒天津，日本本土秋田电机，国机宏大，兵器一机，意资博索尼货叉，民企老板电器，美资加奇医疗器械等诸多著名企业。特别是在精益体系/VSM/精益5S目视化/TPM/SMED/OEE综合效率/拉动系统/精益布局等方面拥有丰富的经验。</w:t>
      </w:r>
    </w:p>
    <w:p w14:paraId="14A08F01">
      <w:pPr>
        <w:numPr>
          <w:ilvl w:val="0"/>
          <w:numId w:val="13"/>
        </w:numPr>
        <w:spacing w:line="480" w:lineRule="exact"/>
        <w:rPr>
          <w:rFonts w:eastAsia="微软雅黑"/>
          <w:szCs w:val="21"/>
        </w:rPr>
      </w:pPr>
      <w:r>
        <w:rPr>
          <w:rFonts w:eastAsia="微软雅黑"/>
          <w:szCs w:val="21"/>
        </w:rPr>
        <w:t>白老师先后为日本本土日企、中国日企、中国德企，中国国企及民营企业工作服务及咨询辅导培训，特别是服务于国企民企时引用世界一流先进的精益生产现场管理经验，结合国企和民企的本土化改进，让白老师在管理实务上游刃有余。</w:t>
      </w:r>
    </w:p>
    <w:p w14:paraId="713D557B">
      <w:pPr>
        <w:numPr>
          <w:ilvl w:val="0"/>
          <w:numId w:val="13"/>
        </w:numPr>
        <w:spacing w:line="480" w:lineRule="exact"/>
        <w:rPr>
          <w:rFonts w:eastAsia="微软雅黑"/>
          <w:szCs w:val="21"/>
        </w:rPr>
      </w:pPr>
      <w:r>
        <w:rPr>
          <w:rFonts w:eastAsia="微软雅黑"/>
          <w:szCs w:val="21"/>
        </w:rPr>
        <w:t>特别是强调的是在日本本土日本企业咨询辅导三个月，特别富有挑战性。但结果是提升了阻碍其交货能力的瓶颈工序生产能力30%，得到了日本企业的认可。</w:t>
      </w:r>
    </w:p>
    <w:p w14:paraId="1445B6E0">
      <w:pPr>
        <w:numPr>
          <w:ilvl w:val="0"/>
          <w:numId w:val="13"/>
        </w:numPr>
        <w:spacing w:line="480" w:lineRule="exact"/>
        <w:rPr>
          <w:rFonts w:eastAsia="微软雅黑"/>
          <w:szCs w:val="21"/>
        </w:rPr>
      </w:pPr>
      <w:r>
        <w:rPr>
          <w:rFonts w:eastAsia="微软雅黑"/>
          <w:szCs w:val="21"/>
        </w:rPr>
        <w:t>在世界500强的德国的马勒集团天津工厂辅导一年，帮其当年消除浪费节省资金500万元。得到中国区总部，德国总部赞赏。</w:t>
      </w:r>
    </w:p>
    <w:p w14:paraId="70DA0F18">
      <w:pPr>
        <w:numPr>
          <w:ilvl w:val="0"/>
          <w:numId w:val="13"/>
        </w:numPr>
        <w:spacing w:line="480" w:lineRule="exact"/>
        <w:rPr>
          <w:rFonts w:eastAsia="微软雅黑"/>
          <w:szCs w:val="21"/>
        </w:rPr>
      </w:pPr>
      <w:r>
        <w:rPr>
          <w:rFonts w:eastAsia="微软雅黑"/>
          <w:szCs w:val="21"/>
        </w:rPr>
        <w:t>辅导国企宏大青岛纺机半年，导入精益生产标杆线，实现效益120万元。帮企业在总结经验的基础上在不断复制标杆线精益生产内容至整个企业。</w:t>
      </w:r>
    </w:p>
    <w:p w14:paraId="2088420B">
      <w:pPr>
        <w:numPr>
          <w:ilvl w:val="0"/>
          <w:numId w:val="13"/>
        </w:numPr>
        <w:spacing w:line="480" w:lineRule="exact"/>
        <w:rPr>
          <w:rFonts w:eastAsia="微软雅黑"/>
          <w:szCs w:val="21"/>
        </w:rPr>
      </w:pPr>
      <w:r>
        <w:rPr>
          <w:rFonts w:eastAsia="微软雅黑"/>
          <w:szCs w:val="21"/>
        </w:rPr>
        <w:t>白老师擅长建立精益生产/丰田方式生产体系与安全管理；专业研究和推广全面改善企业的生产运营体系，降低成本，消除浪费，提高生产效率和增加利润。</w:t>
      </w:r>
    </w:p>
    <w:p w14:paraId="20AF3DEB">
      <w:pPr>
        <w:numPr>
          <w:ilvl w:val="0"/>
          <w:numId w:val="13"/>
        </w:numPr>
        <w:spacing w:line="480" w:lineRule="exact"/>
        <w:rPr>
          <w:rFonts w:eastAsia="微软雅黑"/>
          <w:szCs w:val="21"/>
        </w:rPr>
      </w:pPr>
      <w:r>
        <w:rPr>
          <w:rFonts w:eastAsia="微软雅黑"/>
          <w:szCs w:val="21"/>
        </w:rPr>
        <w:t>白老师2016年步入咨询培训界至今，主持辅导企业咨询项目10多个；主讲各类公开课及企业内训超过100余场，企业受训学员超过16000余人次。为近百家企业提供咨询服务，囊括：机械、化工、服装鞋帽、食品、汽车零部件、建筑造园，建筑门窗等各行各业，所有企业经指导后均获得喜人成绩。</w:t>
      </w:r>
    </w:p>
    <w:p w14:paraId="7F9AAED9">
      <w:pPr>
        <w:spacing w:line="480" w:lineRule="exact"/>
        <w:rPr>
          <w:rFonts w:eastAsia="微软雅黑"/>
          <w:b/>
          <w:color w:val="C00000"/>
          <w:sz w:val="24"/>
          <w:szCs w:val="24"/>
        </w:rPr>
      </w:pPr>
      <w:r>
        <w:rPr>
          <w:rFonts w:eastAsia="微软雅黑"/>
          <w:b/>
          <w:color w:val="C00000"/>
          <w:sz w:val="24"/>
          <w:szCs w:val="24"/>
        </w:rPr>
        <w:t>专长领域：</w:t>
      </w:r>
    </w:p>
    <w:tbl>
      <w:tblPr>
        <w:tblStyle w:val="17"/>
        <w:tblW w:w="0" w:type="auto"/>
        <w:tblInd w:w="108" w:type="dxa"/>
        <w:tblLayout w:type="fixed"/>
        <w:tblCellMar>
          <w:top w:w="0" w:type="dxa"/>
          <w:left w:w="108" w:type="dxa"/>
          <w:bottom w:w="0" w:type="dxa"/>
          <w:right w:w="108" w:type="dxa"/>
        </w:tblCellMar>
      </w:tblPr>
      <w:tblGrid>
        <w:gridCol w:w="4819"/>
        <w:gridCol w:w="4927"/>
      </w:tblGrid>
      <w:tr w14:paraId="30783B12">
        <w:tblPrEx>
          <w:tblCellMar>
            <w:top w:w="0" w:type="dxa"/>
            <w:left w:w="108" w:type="dxa"/>
            <w:bottom w:w="0" w:type="dxa"/>
            <w:right w:w="108" w:type="dxa"/>
          </w:tblCellMar>
        </w:tblPrEx>
        <w:tc>
          <w:tcPr>
            <w:tcW w:w="4819" w:type="dxa"/>
          </w:tcPr>
          <w:p w14:paraId="62AEBCBF">
            <w:pPr>
              <w:numPr>
                <w:ilvl w:val="0"/>
                <w:numId w:val="14"/>
              </w:numPr>
              <w:spacing w:line="480" w:lineRule="exact"/>
              <w:rPr>
                <w:rFonts w:eastAsia="微软雅黑"/>
                <w:szCs w:val="21"/>
              </w:rPr>
            </w:pPr>
            <w:r>
              <w:rPr>
                <w:rFonts w:eastAsia="微软雅黑"/>
                <w:szCs w:val="21"/>
              </w:rPr>
              <w:t>精益领导力与精益管理</w:t>
            </w:r>
          </w:p>
        </w:tc>
        <w:tc>
          <w:tcPr>
            <w:tcW w:w="4927" w:type="dxa"/>
          </w:tcPr>
          <w:p w14:paraId="0BB6A8A3">
            <w:pPr>
              <w:numPr>
                <w:ilvl w:val="0"/>
                <w:numId w:val="14"/>
              </w:numPr>
              <w:spacing w:line="480" w:lineRule="exact"/>
              <w:rPr>
                <w:rFonts w:eastAsia="微软雅黑"/>
                <w:szCs w:val="21"/>
              </w:rPr>
            </w:pPr>
            <w:r>
              <w:rPr>
                <w:rFonts w:eastAsia="微软雅黑"/>
                <w:szCs w:val="21"/>
              </w:rPr>
              <w:t>精益生产理念与实施导入</w:t>
            </w:r>
          </w:p>
        </w:tc>
      </w:tr>
      <w:tr w14:paraId="13141D84">
        <w:tblPrEx>
          <w:tblCellMar>
            <w:top w:w="0" w:type="dxa"/>
            <w:left w:w="108" w:type="dxa"/>
            <w:bottom w:w="0" w:type="dxa"/>
            <w:right w:w="108" w:type="dxa"/>
          </w:tblCellMar>
        </w:tblPrEx>
        <w:tc>
          <w:tcPr>
            <w:tcW w:w="4819" w:type="dxa"/>
          </w:tcPr>
          <w:p w14:paraId="1B2C99F0">
            <w:pPr>
              <w:numPr>
                <w:ilvl w:val="0"/>
                <w:numId w:val="14"/>
              </w:numPr>
              <w:spacing w:line="480" w:lineRule="exact"/>
              <w:rPr>
                <w:rFonts w:eastAsia="微软雅黑"/>
                <w:szCs w:val="21"/>
              </w:rPr>
            </w:pPr>
            <w:r>
              <w:rPr>
                <w:rFonts w:eastAsia="微软雅黑"/>
                <w:szCs w:val="21"/>
              </w:rPr>
              <w:t>精益方针管理</w:t>
            </w:r>
          </w:p>
        </w:tc>
        <w:tc>
          <w:tcPr>
            <w:tcW w:w="4927" w:type="dxa"/>
          </w:tcPr>
          <w:p w14:paraId="18934D93">
            <w:pPr>
              <w:numPr>
                <w:ilvl w:val="0"/>
                <w:numId w:val="14"/>
              </w:numPr>
              <w:spacing w:line="480" w:lineRule="exact"/>
              <w:rPr>
                <w:rFonts w:eastAsia="微软雅黑"/>
                <w:szCs w:val="21"/>
              </w:rPr>
            </w:pPr>
            <w:r>
              <w:rPr>
                <w:rFonts w:eastAsia="微软雅黑"/>
                <w:szCs w:val="21"/>
              </w:rPr>
              <w:t>TPM全员生产性维护</w:t>
            </w:r>
          </w:p>
        </w:tc>
      </w:tr>
      <w:tr w14:paraId="1E192717">
        <w:tblPrEx>
          <w:tblCellMar>
            <w:top w:w="0" w:type="dxa"/>
            <w:left w:w="108" w:type="dxa"/>
            <w:bottom w:w="0" w:type="dxa"/>
            <w:right w:w="108" w:type="dxa"/>
          </w:tblCellMar>
        </w:tblPrEx>
        <w:tc>
          <w:tcPr>
            <w:tcW w:w="4819" w:type="dxa"/>
          </w:tcPr>
          <w:p w14:paraId="0DD2660C">
            <w:pPr>
              <w:numPr>
                <w:ilvl w:val="0"/>
                <w:numId w:val="14"/>
              </w:numPr>
              <w:spacing w:line="480" w:lineRule="exact"/>
              <w:rPr>
                <w:rFonts w:eastAsia="微软雅黑"/>
                <w:szCs w:val="21"/>
              </w:rPr>
            </w:pPr>
            <w:r>
              <w:rPr>
                <w:rFonts w:eastAsia="微软雅黑"/>
                <w:szCs w:val="21"/>
              </w:rPr>
              <w:t>打造精益生产标杆线</w:t>
            </w:r>
          </w:p>
        </w:tc>
        <w:tc>
          <w:tcPr>
            <w:tcW w:w="4927" w:type="dxa"/>
          </w:tcPr>
          <w:p w14:paraId="3CC10560">
            <w:pPr>
              <w:numPr>
                <w:ilvl w:val="0"/>
                <w:numId w:val="14"/>
              </w:numPr>
              <w:spacing w:line="480" w:lineRule="exact"/>
              <w:rPr>
                <w:rFonts w:eastAsia="微软雅黑"/>
                <w:szCs w:val="21"/>
              </w:rPr>
            </w:pPr>
            <w:r>
              <w:rPr>
                <w:rFonts w:eastAsia="微软雅黑"/>
                <w:szCs w:val="21"/>
              </w:rPr>
              <w:t>VSM价值流分析与运用</w:t>
            </w:r>
          </w:p>
        </w:tc>
      </w:tr>
      <w:tr w14:paraId="0C771A7D">
        <w:tblPrEx>
          <w:tblCellMar>
            <w:top w:w="0" w:type="dxa"/>
            <w:left w:w="108" w:type="dxa"/>
            <w:bottom w:w="0" w:type="dxa"/>
            <w:right w:w="108" w:type="dxa"/>
          </w:tblCellMar>
        </w:tblPrEx>
        <w:tc>
          <w:tcPr>
            <w:tcW w:w="4819" w:type="dxa"/>
          </w:tcPr>
          <w:p w14:paraId="69BC606A">
            <w:pPr>
              <w:numPr>
                <w:ilvl w:val="0"/>
                <w:numId w:val="14"/>
              </w:numPr>
              <w:spacing w:line="480" w:lineRule="exact"/>
              <w:rPr>
                <w:rFonts w:eastAsia="微软雅黑"/>
                <w:szCs w:val="21"/>
              </w:rPr>
            </w:pPr>
            <w:r>
              <w:rPr>
                <w:rFonts w:eastAsia="微软雅黑"/>
                <w:szCs w:val="21"/>
              </w:rPr>
              <w:t>生产现场目视化管理（SFM）</w:t>
            </w:r>
          </w:p>
        </w:tc>
        <w:tc>
          <w:tcPr>
            <w:tcW w:w="4927" w:type="dxa"/>
          </w:tcPr>
          <w:p w14:paraId="1CF574A0">
            <w:pPr>
              <w:numPr>
                <w:ilvl w:val="0"/>
                <w:numId w:val="14"/>
              </w:numPr>
              <w:spacing w:line="480" w:lineRule="exact"/>
              <w:rPr>
                <w:rFonts w:eastAsia="微软雅黑"/>
                <w:szCs w:val="21"/>
              </w:rPr>
            </w:pPr>
            <w:r>
              <w:rPr>
                <w:rFonts w:eastAsia="微软雅黑"/>
                <w:szCs w:val="21"/>
              </w:rPr>
              <w:t>防错防呆与快速切换</w:t>
            </w:r>
          </w:p>
        </w:tc>
      </w:tr>
      <w:tr w14:paraId="17ECFAB5">
        <w:tblPrEx>
          <w:tblCellMar>
            <w:top w:w="0" w:type="dxa"/>
            <w:left w:w="108" w:type="dxa"/>
            <w:bottom w:w="0" w:type="dxa"/>
            <w:right w:w="108" w:type="dxa"/>
          </w:tblCellMar>
        </w:tblPrEx>
        <w:tc>
          <w:tcPr>
            <w:tcW w:w="4819" w:type="dxa"/>
          </w:tcPr>
          <w:p w14:paraId="5A68826A">
            <w:pPr>
              <w:numPr>
                <w:ilvl w:val="0"/>
                <w:numId w:val="14"/>
              </w:numPr>
              <w:spacing w:line="480" w:lineRule="exact"/>
              <w:rPr>
                <w:rFonts w:eastAsia="微软雅黑"/>
                <w:szCs w:val="21"/>
              </w:rPr>
            </w:pPr>
            <w:r>
              <w:rPr>
                <w:rFonts w:eastAsia="微软雅黑"/>
                <w:szCs w:val="21"/>
              </w:rPr>
              <w:t>精益体系搭建</w:t>
            </w:r>
          </w:p>
        </w:tc>
        <w:tc>
          <w:tcPr>
            <w:tcW w:w="4927" w:type="dxa"/>
          </w:tcPr>
          <w:p w14:paraId="34650CF2">
            <w:pPr>
              <w:numPr>
                <w:ilvl w:val="0"/>
                <w:numId w:val="14"/>
              </w:numPr>
              <w:spacing w:line="480" w:lineRule="exact"/>
              <w:rPr>
                <w:rFonts w:eastAsia="微软雅黑"/>
                <w:szCs w:val="21"/>
              </w:rPr>
            </w:pPr>
            <w:r>
              <w:rPr>
                <w:rFonts w:eastAsia="微软雅黑"/>
                <w:szCs w:val="21"/>
              </w:rPr>
              <w:t>精益布局与单元生产</w:t>
            </w:r>
          </w:p>
        </w:tc>
      </w:tr>
      <w:tr w14:paraId="337BC5B7">
        <w:tblPrEx>
          <w:tblCellMar>
            <w:top w:w="0" w:type="dxa"/>
            <w:left w:w="108" w:type="dxa"/>
            <w:bottom w:w="0" w:type="dxa"/>
            <w:right w:w="108" w:type="dxa"/>
          </w:tblCellMar>
        </w:tblPrEx>
        <w:tc>
          <w:tcPr>
            <w:tcW w:w="4819" w:type="dxa"/>
          </w:tcPr>
          <w:p w14:paraId="68FC5251">
            <w:pPr>
              <w:numPr>
                <w:ilvl w:val="0"/>
                <w:numId w:val="14"/>
              </w:numPr>
              <w:spacing w:line="480" w:lineRule="exact"/>
              <w:rPr>
                <w:rFonts w:eastAsia="微软雅黑"/>
                <w:szCs w:val="21"/>
              </w:rPr>
            </w:pPr>
            <w:r>
              <w:rPr>
                <w:rFonts w:eastAsia="微软雅黑"/>
                <w:szCs w:val="21"/>
              </w:rPr>
              <w:t>精益场内物流仓储</w:t>
            </w:r>
          </w:p>
        </w:tc>
        <w:tc>
          <w:tcPr>
            <w:tcW w:w="4927" w:type="dxa"/>
          </w:tcPr>
          <w:p w14:paraId="2D759659">
            <w:pPr>
              <w:pStyle w:val="38"/>
              <w:numPr>
                <w:ilvl w:val="0"/>
                <w:numId w:val="14"/>
              </w:numPr>
              <w:ind w:firstLineChars="0"/>
              <w:rPr>
                <w:rFonts w:ascii="Times New Roman" w:hAnsi="Times New Roman" w:eastAsia="微软雅黑"/>
              </w:rPr>
            </w:pPr>
            <w:r>
              <w:rPr>
                <w:rFonts w:ascii="Times New Roman" w:hAnsi="Times New Roman" w:eastAsia="微软雅黑"/>
                <w:szCs w:val="21"/>
              </w:rPr>
              <w:t>Kanban拉动</w:t>
            </w:r>
          </w:p>
        </w:tc>
      </w:tr>
    </w:tbl>
    <w:p w14:paraId="4299C884">
      <w:pPr>
        <w:spacing w:line="480" w:lineRule="exact"/>
        <w:rPr>
          <w:rFonts w:eastAsia="微软雅黑"/>
          <w:b/>
          <w:color w:val="C00000"/>
          <w:sz w:val="24"/>
          <w:szCs w:val="24"/>
        </w:rPr>
      </w:pPr>
      <w:r>
        <w:rPr>
          <w:rFonts w:eastAsia="微软雅黑"/>
          <w:b/>
          <w:color w:val="C00000"/>
          <w:sz w:val="24"/>
          <w:szCs w:val="24"/>
        </w:rPr>
        <w:t>授课风格：</w:t>
      </w:r>
    </w:p>
    <w:p w14:paraId="60BF72A5">
      <w:pPr>
        <w:spacing w:line="480" w:lineRule="exact"/>
        <w:ind w:firstLine="420" w:firstLineChars="200"/>
        <w:rPr>
          <w:rFonts w:eastAsia="微软雅黑"/>
          <w:color w:val="000000"/>
          <w:szCs w:val="22"/>
        </w:rPr>
      </w:pPr>
      <w:r>
        <w:rPr>
          <w:rFonts w:eastAsia="微软雅黑"/>
          <w:color w:val="000000"/>
          <w:szCs w:val="22"/>
        </w:rPr>
        <w:t>秉持务实、不断积极探索的处事态度，互动式授课，语言幽默，亲和力强。授课理论联系实际，大量案例来自于生产一线，可操作性很强。讲座使用大量的现场图片和视频供学员分析和揣摩；善于调动现场气氛，案例分析丰富，在轻松的气氛中完成教学。</w:t>
      </w:r>
    </w:p>
    <w:p w14:paraId="199452AA">
      <w:pPr>
        <w:spacing w:line="480" w:lineRule="exact"/>
        <w:rPr>
          <w:rFonts w:eastAsia="微软雅黑"/>
          <w:b/>
          <w:color w:val="C00000"/>
          <w:sz w:val="24"/>
          <w:szCs w:val="24"/>
        </w:rPr>
      </w:pPr>
      <w:r>
        <w:rPr>
          <w:rFonts w:eastAsia="微软雅黑"/>
          <w:b/>
          <w:color w:val="C00000"/>
          <w:sz w:val="24"/>
          <w:szCs w:val="24"/>
        </w:rPr>
        <w:t>职业经历：</w:t>
      </w:r>
    </w:p>
    <w:p w14:paraId="74A7DA25">
      <w:pPr>
        <w:spacing w:line="480" w:lineRule="exact"/>
        <w:rPr>
          <w:rFonts w:eastAsia="微软雅黑"/>
          <w:color w:val="000000"/>
          <w:szCs w:val="22"/>
        </w:rPr>
      </w:pPr>
      <w:r>
        <w:rPr>
          <w:rFonts w:eastAsia="微软雅黑"/>
          <w:color w:val="000000"/>
          <w:szCs w:val="22"/>
        </w:rPr>
        <w:t xml:space="preserve">2017.05-2018.05   </w:t>
      </w:r>
    </w:p>
    <w:p w14:paraId="2860F461">
      <w:pPr>
        <w:numPr>
          <w:ilvl w:val="0"/>
          <w:numId w:val="15"/>
        </w:numPr>
        <w:spacing w:line="480" w:lineRule="exact"/>
        <w:rPr>
          <w:rFonts w:eastAsia="微软雅黑"/>
          <w:color w:val="000000"/>
          <w:szCs w:val="22"/>
        </w:rPr>
      </w:pPr>
      <w:r>
        <w:rPr>
          <w:rFonts w:eastAsia="微软雅黑"/>
          <w:color w:val="000000"/>
          <w:szCs w:val="22"/>
        </w:rPr>
        <w:t>日系咨询公司专家顾问。推行日本丰田TPS，精益生产。</w:t>
      </w:r>
    </w:p>
    <w:p w14:paraId="21D5B40E">
      <w:pPr>
        <w:spacing w:line="480" w:lineRule="exact"/>
        <w:rPr>
          <w:rFonts w:eastAsia="微软雅黑"/>
          <w:color w:val="000000"/>
          <w:szCs w:val="22"/>
        </w:rPr>
      </w:pPr>
      <w:r>
        <w:rPr>
          <w:rFonts w:eastAsia="微软雅黑"/>
          <w:color w:val="000000"/>
          <w:szCs w:val="22"/>
        </w:rPr>
        <w:t>1997.10-2017.04</w:t>
      </w:r>
    </w:p>
    <w:p w14:paraId="48EE0DC2">
      <w:pPr>
        <w:numPr>
          <w:ilvl w:val="0"/>
          <w:numId w:val="15"/>
        </w:numPr>
        <w:spacing w:line="480" w:lineRule="exact"/>
        <w:rPr>
          <w:rFonts w:eastAsia="微软雅黑"/>
          <w:color w:val="000000"/>
          <w:szCs w:val="22"/>
        </w:rPr>
      </w:pPr>
      <w:r>
        <w:rPr>
          <w:rFonts w:eastAsia="微软雅黑"/>
          <w:color w:val="000000"/>
          <w:szCs w:val="22"/>
        </w:rPr>
        <w:t>中国一汽丰田关联工厂副总，TPS方式下全面负责生产，品质等；</w:t>
      </w:r>
    </w:p>
    <w:p w14:paraId="233E9190">
      <w:pPr>
        <w:numPr>
          <w:ilvl w:val="0"/>
          <w:numId w:val="15"/>
        </w:numPr>
        <w:spacing w:line="480" w:lineRule="exact"/>
        <w:rPr>
          <w:rFonts w:eastAsia="微软雅黑"/>
          <w:color w:val="000000"/>
          <w:szCs w:val="22"/>
        </w:rPr>
      </w:pPr>
      <w:r>
        <w:rPr>
          <w:rFonts w:eastAsia="微软雅黑"/>
          <w:color w:val="000000"/>
          <w:szCs w:val="22"/>
        </w:rPr>
        <w:t>美国波音飞机，通用汽车微型灯泡日本本土企业生产管理科长，中国东莞工厂厂长；</w:t>
      </w:r>
    </w:p>
    <w:p w14:paraId="0288D051">
      <w:pPr>
        <w:numPr>
          <w:ilvl w:val="0"/>
          <w:numId w:val="15"/>
        </w:numPr>
        <w:spacing w:line="480" w:lineRule="exact"/>
        <w:rPr>
          <w:rFonts w:eastAsia="微软雅黑"/>
          <w:color w:val="000000"/>
          <w:szCs w:val="22"/>
        </w:rPr>
      </w:pPr>
      <w:r>
        <w:rPr>
          <w:rFonts w:eastAsia="微软雅黑"/>
          <w:color w:val="000000"/>
          <w:szCs w:val="22"/>
        </w:rPr>
        <w:t>日本本土的KM株式会社贸易担当，工厂管理。</w:t>
      </w:r>
    </w:p>
    <w:p w14:paraId="141F97E4">
      <w:pPr>
        <w:spacing w:line="480" w:lineRule="exact"/>
        <w:rPr>
          <w:rFonts w:eastAsia="微软雅黑"/>
          <w:b/>
          <w:color w:val="C00000"/>
          <w:sz w:val="24"/>
          <w:szCs w:val="24"/>
        </w:rPr>
      </w:pPr>
      <w:r>
        <w:rPr>
          <w:rFonts w:eastAsia="微软雅黑"/>
          <w:b/>
          <w:color w:val="C00000"/>
          <w:sz w:val="24"/>
          <w:szCs w:val="24"/>
        </w:rPr>
        <w:t>部分咨询项目：</w:t>
      </w:r>
    </w:p>
    <w:tbl>
      <w:tblPr>
        <w:tblStyle w:val="17"/>
        <w:tblW w:w="0" w:type="auto"/>
        <w:tblInd w:w="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4927"/>
        <w:gridCol w:w="4927"/>
      </w:tblGrid>
      <w:tr w14:paraId="4E62EAF3">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4927" w:type="dxa"/>
          </w:tcPr>
          <w:p w14:paraId="1BD6F316">
            <w:pPr>
              <w:spacing w:line="480" w:lineRule="exact"/>
              <w:jc w:val="left"/>
              <w:rPr>
                <w:rFonts w:eastAsia="微软雅黑"/>
                <w:b/>
                <w:szCs w:val="21"/>
              </w:rPr>
            </w:pPr>
            <w:r>
              <w:rPr>
                <w:rFonts w:eastAsia="微软雅黑"/>
                <w:b/>
                <w:szCs w:val="21"/>
              </w:rPr>
              <w:t>企业名称</w:t>
            </w:r>
          </w:p>
        </w:tc>
        <w:tc>
          <w:tcPr>
            <w:tcW w:w="4927" w:type="dxa"/>
          </w:tcPr>
          <w:p w14:paraId="6D77C83E">
            <w:pPr>
              <w:spacing w:line="480" w:lineRule="exact"/>
              <w:jc w:val="left"/>
              <w:rPr>
                <w:rFonts w:eastAsia="微软雅黑"/>
                <w:b/>
                <w:szCs w:val="21"/>
              </w:rPr>
            </w:pPr>
            <w:r>
              <w:rPr>
                <w:rFonts w:eastAsia="微软雅黑"/>
                <w:b/>
                <w:szCs w:val="21"/>
              </w:rPr>
              <w:t>项目类型</w:t>
            </w:r>
          </w:p>
        </w:tc>
      </w:tr>
      <w:tr w14:paraId="7134A6D3">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4927" w:type="dxa"/>
          </w:tcPr>
          <w:p w14:paraId="269CC7A7">
            <w:pPr>
              <w:tabs>
                <w:tab w:val="left" w:pos="3686"/>
              </w:tabs>
              <w:spacing w:line="480" w:lineRule="exact"/>
              <w:rPr>
                <w:rFonts w:eastAsia="微软雅黑"/>
                <w:szCs w:val="21"/>
              </w:rPr>
            </w:pPr>
            <w:r>
              <w:rPr>
                <w:rFonts w:eastAsia="微软雅黑"/>
                <w:szCs w:val="21"/>
              </w:rPr>
              <w:t>河北伊斯泰克有限公司</w:t>
            </w:r>
          </w:p>
        </w:tc>
        <w:tc>
          <w:tcPr>
            <w:tcW w:w="4927" w:type="dxa"/>
          </w:tcPr>
          <w:p w14:paraId="08983D7F">
            <w:pPr>
              <w:tabs>
                <w:tab w:val="left" w:pos="3686"/>
              </w:tabs>
              <w:spacing w:line="480" w:lineRule="exact"/>
              <w:rPr>
                <w:rFonts w:eastAsia="微软雅黑"/>
                <w:szCs w:val="21"/>
              </w:rPr>
            </w:pPr>
            <w:r>
              <w:rPr>
                <w:rFonts w:eastAsia="微软雅黑"/>
                <w:szCs w:val="21"/>
              </w:rPr>
              <w:t>5S管理项目</w:t>
            </w:r>
          </w:p>
        </w:tc>
      </w:tr>
      <w:tr w14:paraId="3BAB2AC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4927" w:type="dxa"/>
          </w:tcPr>
          <w:p w14:paraId="63A77BE5">
            <w:pPr>
              <w:spacing w:line="480" w:lineRule="exact"/>
              <w:rPr>
                <w:rFonts w:eastAsia="微软雅黑"/>
                <w:szCs w:val="21"/>
              </w:rPr>
            </w:pPr>
            <w:r>
              <w:rPr>
                <w:rFonts w:eastAsia="微软雅黑"/>
                <w:szCs w:val="21"/>
              </w:rPr>
              <w:t>山东兄弟盛强幕墙有限公司</w:t>
            </w:r>
          </w:p>
        </w:tc>
        <w:tc>
          <w:tcPr>
            <w:tcW w:w="4927" w:type="dxa"/>
          </w:tcPr>
          <w:p w14:paraId="2F728CC5">
            <w:pPr>
              <w:spacing w:line="480" w:lineRule="exact"/>
              <w:rPr>
                <w:rFonts w:eastAsia="微软雅黑"/>
                <w:szCs w:val="21"/>
              </w:rPr>
            </w:pPr>
            <w:r>
              <w:rPr>
                <w:rFonts w:eastAsia="微软雅黑"/>
                <w:szCs w:val="21"/>
              </w:rPr>
              <w:t>精益生产布局，体系导入</w:t>
            </w:r>
          </w:p>
        </w:tc>
      </w:tr>
      <w:tr w14:paraId="41380F0D">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4927" w:type="dxa"/>
          </w:tcPr>
          <w:p w14:paraId="2E6AE59E">
            <w:pPr>
              <w:spacing w:line="480" w:lineRule="exact"/>
              <w:rPr>
                <w:rFonts w:eastAsia="微软雅黑"/>
                <w:szCs w:val="21"/>
              </w:rPr>
            </w:pPr>
            <w:r>
              <w:rPr>
                <w:rFonts w:eastAsia="微软雅黑"/>
                <w:szCs w:val="21"/>
              </w:rPr>
              <w:t>马勒东炫滤清器（天津）有限公司</w:t>
            </w:r>
          </w:p>
        </w:tc>
        <w:tc>
          <w:tcPr>
            <w:tcW w:w="4927" w:type="dxa"/>
          </w:tcPr>
          <w:p w14:paraId="0A2C2D97">
            <w:pPr>
              <w:spacing w:line="480" w:lineRule="exact"/>
              <w:rPr>
                <w:rFonts w:eastAsia="微软雅黑"/>
                <w:szCs w:val="21"/>
              </w:rPr>
            </w:pPr>
            <w:r>
              <w:rPr>
                <w:rFonts w:eastAsia="微软雅黑"/>
                <w:szCs w:val="21"/>
              </w:rPr>
              <w:t>精益生产体系导入（MPS灯塔）</w:t>
            </w:r>
          </w:p>
        </w:tc>
      </w:tr>
      <w:tr w14:paraId="3574E09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4927" w:type="dxa"/>
          </w:tcPr>
          <w:p w14:paraId="097060F0">
            <w:pPr>
              <w:spacing w:line="480" w:lineRule="exact"/>
              <w:rPr>
                <w:rFonts w:eastAsia="微软雅黑"/>
                <w:szCs w:val="21"/>
              </w:rPr>
            </w:pPr>
            <w:r>
              <w:rPr>
                <w:rFonts w:eastAsia="微软雅黑"/>
                <w:szCs w:val="21"/>
              </w:rPr>
              <w:t>浙江华远汽车配件有限公司</w:t>
            </w:r>
          </w:p>
        </w:tc>
        <w:tc>
          <w:tcPr>
            <w:tcW w:w="4927" w:type="dxa"/>
          </w:tcPr>
          <w:p w14:paraId="5638129E">
            <w:pPr>
              <w:spacing w:line="480" w:lineRule="exact"/>
              <w:rPr>
                <w:rFonts w:eastAsia="微软雅黑"/>
                <w:szCs w:val="21"/>
              </w:rPr>
            </w:pPr>
            <w:r>
              <w:rPr>
                <w:rFonts w:eastAsia="微软雅黑"/>
                <w:szCs w:val="21"/>
              </w:rPr>
              <w:t>精益生产体系项目</w:t>
            </w:r>
          </w:p>
        </w:tc>
      </w:tr>
      <w:tr w14:paraId="3085FF3D">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4927" w:type="dxa"/>
          </w:tcPr>
          <w:p w14:paraId="316A6507">
            <w:pPr>
              <w:spacing w:line="480" w:lineRule="exact"/>
              <w:rPr>
                <w:rFonts w:eastAsia="微软雅黑"/>
                <w:szCs w:val="21"/>
              </w:rPr>
            </w:pPr>
            <w:r>
              <w:rPr>
                <w:rFonts w:eastAsia="微软雅黑"/>
                <w:szCs w:val="21"/>
              </w:rPr>
              <w:t>日本秋田县秋田电机制作所</w:t>
            </w:r>
          </w:p>
        </w:tc>
        <w:tc>
          <w:tcPr>
            <w:tcW w:w="4927" w:type="dxa"/>
          </w:tcPr>
          <w:p w14:paraId="0739F02F">
            <w:pPr>
              <w:spacing w:line="480" w:lineRule="exact"/>
              <w:rPr>
                <w:rFonts w:eastAsia="微软雅黑"/>
                <w:szCs w:val="21"/>
              </w:rPr>
            </w:pPr>
            <w:r>
              <w:rPr>
                <w:rFonts w:eastAsia="微软雅黑"/>
                <w:szCs w:val="21"/>
              </w:rPr>
              <w:t>交货能力提升（OEE提升项目）</w:t>
            </w:r>
          </w:p>
        </w:tc>
      </w:tr>
      <w:tr w14:paraId="6EA29FA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4927" w:type="dxa"/>
          </w:tcPr>
          <w:p w14:paraId="19971B82">
            <w:pPr>
              <w:spacing w:line="480" w:lineRule="exact"/>
              <w:rPr>
                <w:rFonts w:eastAsia="微软雅黑"/>
                <w:szCs w:val="21"/>
              </w:rPr>
            </w:pPr>
            <w:r>
              <w:rPr>
                <w:rFonts w:eastAsia="微软雅黑"/>
                <w:szCs w:val="21"/>
              </w:rPr>
              <w:t>青岛宏大纺织机械有限公司 </w:t>
            </w:r>
          </w:p>
        </w:tc>
        <w:tc>
          <w:tcPr>
            <w:tcW w:w="4927" w:type="dxa"/>
          </w:tcPr>
          <w:p w14:paraId="16CDD198">
            <w:pPr>
              <w:spacing w:line="480" w:lineRule="exact"/>
              <w:rPr>
                <w:rFonts w:eastAsia="微软雅黑"/>
                <w:szCs w:val="21"/>
              </w:rPr>
            </w:pPr>
            <w:r>
              <w:rPr>
                <w:rFonts w:eastAsia="微软雅黑"/>
                <w:szCs w:val="21"/>
              </w:rPr>
              <w:t>精益生产提升项目</w:t>
            </w:r>
          </w:p>
        </w:tc>
      </w:tr>
      <w:tr w14:paraId="5711651A">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4927" w:type="dxa"/>
          </w:tcPr>
          <w:p w14:paraId="401BB113">
            <w:pPr>
              <w:spacing w:line="480" w:lineRule="exact"/>
              <w:rPr>
                <w:rFonts w:eastAsia="微软雅黑"/>
                <w:szCs w:val="21"/>
              </w:rPr>
            </w:pPr>
            <w:r>
              <w:rPr>
                <w:rFonts w:eastAsia="微软雅黑"/>
                <w:szCs w:val="21"/>
              </w:rPr>
              <w:t>中国兵器集团内蒙一机有限公司</w:t>
            </w:r>
          </w:p>
        </w:tc>
        <w:tc>
          <w:tcPr>
            <w:tcW w:w="4927" w:type="dxa"/>
          </w:tcPr>
          <w:p w14:paraId="3CE962CA">
            <w:pPr>
              <w:spacing w:line="480" w:lineRule="exact"/>
              <w:rPr>
                <w:rFonts w:eastAsia="微软雅黑"/>
                <w:szCs w:val="21"/>
              </w:rPr>
            </w:pPr>
            <w:r>
              <w:rPr>
                <w:rFonts w:eastAsia="微软雅黑"/>
                <w:szCs w:val="21"/>
              </w:rPr>
              <w:t>精益生产标杆线，现场5S目视化</w:t>
            </w:r>
          </w:p>
        </w:tc>
      </w:tr>
    </w:tbl>
    <w:p w14:paraId="104CE8C6">
      <w:pPr>
        <w:spacing w:line="480" w:lineRule="exact"/>
        <w:rPr>
          <w:rFonts w:eastAsia="微软雅黑"/>
          <w:b/>
          <w:color w:val="C00000"/>
          <w:sz w:val="24"/>
          <w:szCs w:val="24"/>
        </w:rPr>
      </w:pPr>
      <w:r>
        <w:rPr>
          <w:rFonts w:eastAsia="微软雅黑"/>
          <w:b/>
          <w:color w:val="C00000"/>
          <w:sz w:val="24"/>
          <w:szCs w:val="24"/>
        </w:rPr>
        <w:t>部分服务客户：</w:t>
      </w:r>
    </w:p>
    <w:p w14:paraId="59D9672D">
      <w:pPr>
        <w:spacing w:line="480" w:lineRule="exact"/>
        <w:rPr>
          <w:rFonts w:eastAsia="微软雅黑"/>
          <w:color w:val="000000"/>
          <w:szCs w:val="22"/>
        </w:rPr>
      </w:pPr>
      <w:r>
        <w:rPr>
          <w:rFonts w:eastAsia="微软雅黑"/>
          <w:color w:val="000000"/>
          <w:szCs w:val="22"/>
        </w:rPr>
        <w:t>徐工集团、河北利达金属制品有限公司、山东鄄城工信局、安徽中鼎减震橡胶技术有限公司、马勒营口活塞有限公司、渤海银行苏州分行、浙江万泰电力科技有限公司、安徽南都新能源有限公司、昆明晨鸣电器有限公司、南京55所、昆山裕施泰克有限公司、嘉兴铭度户外用品有限公司、苏州华振机械有限公司、虎丘影像（苏州）有限公司、威特电梯部件（苏州）有限公司、吉利动力总成有限公司、蔚来汽车、美伊电钢（常州）有限公司、霓达摩尔（常州）有限公司、溧阳天目先导电池材料有限公司、泰州林海集团、重庆ABB涡轮增压有限公司、常州国茂减速机有限公司、科士达（上海）有限公司、上海大众动力总成有限公司、上汽时代动力电池系统有限公司、太平洋电子（昆山）有限公司、盐城和阳智能电梯部件有限公司、</w:t>
      </w:r>
    </w:p>
    <w:p w14:paraId="70B58EF9">
      <w:pPr>
        <w:spacing w:line="480" w:lineRule="exact"/>
        <w:rPr>
          <w:rFonts w:eastAsia="微软雅黑"/>
          <w:color w:val="000000"/>
          <w:szCs w:val="22"/>
        </w:rPr>
      </w:pPr>
      <w:r>
        <w:rPr>
          <w:rFonts w:eastAsia="微软雅黑"/>
          <w:color w:val="000000"/>
          <w:szCs w:val="22"/>
        </w:rPr>
        <w:t>山东元泰宝生物制品有限公司、杭州炬华科技股份有限公司、常州今创集团、河北润衡环境治理有限公司、威尔伯转向系统（南京）有限公司、中车株洲天力锻业有限公司、浙江明新旭腾新材料有限公司、南昌矿山机械有限公司、长沙远大住宅工程有限公司……</w:t>
      </w:r>
    </w:p>
    <w:p w14:paraId="755146D3">
      <w:pPr>
        <w:spacing w:line="480" w:lineRule="exact"/>
        <w:rPr>
          <w:rFonts w:eastAsia="微软雅黑"/>
          <w:b/>
          <w:sz w:val="24"/>
          <w:szCs w:val="32"/>
        </w:rPr>
      </w:pPr>
    </w:p>
    <w:sectPr>
      <w:headerReference r:id="rId3" w:type="default"/>
      <w:pgSz w:w="11906" w:h="16838"/>
      <w:pgMar w:top="1440" w:right="1080" w:bottom="1538"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C2107">
    <w:pPr>
      <w:pStyle w:val="12"/>
      <w:pBdr>
        <w:bottom w:val="none" w:color="auto" w:sz="0" w:space="1"/>
      </w:pBdr>
      <w:jc w:val="both"/>
      <w:rPr>
        <w:rFonts w:hint="eastAsia"/>
      </w:rPr>
    </w:pPr>
    <w:r>
      <w:rPr>
        <w:sz w:val="24"/>
      </w:rPr>
      <mc:AlternateContent>
        <mc:Choice Requires="wps">
          <w:drawing>
            <wp:anchor distT="0" distB="0" distL="114300" distR="114300" simplePos="0" relativeHeight="251661312" behindDoc="0" locked="0" layoutInCell="1" allowOverlap="1">
              <wp:simplePos x="0" y="0"/>
              <wp:positionH relativeFrom="column">
                <wp:posOffset>5121910</wp:posOffset>
              </wp:positionH>
              <wp:positionV relativeFrom="paragraph">
                <wp:posOffset>374015</wp:posOffset>
              </wp:positionV>
              <wp:extent cx="1166495" cy="405765"/>
              <wp:effectExtent l="0" t="2540" r="0" b="127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66495" cy="405765"/>
                      </a:xfrm>
                      <a:prstGeom prst="rect">
                        <a:avLst/>
                      </a:prstGeom>
                      <a:noFill/>
                      <a:ln>
                        <a:noFill/>
                      </a:ln>
                    </wps:spPr>
                    <wps:txbx>
                      <w:txbxContent>
                        <w:p w14:paraId="7E032148">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03.3pt;margin-top:29.45pt;height:31.95pt;width:91.85pt;z-index:251661312;mso-width-relative:page;mso-height-relative:page;" filled="f" stroked="f" coordsize="21600,21600" o:gfxdata="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e/139cAAAAKAQAADwAA&#10;AAAAAAABACAAAAAiAAAAZHJzL2Rvd25yZXYueG1sUEsBAhQAFAAAAAgAh07iQJ2flZ4XAgAAFQQA&#10;AA4AAAAAAAAAAQAgAAAAJgEAAGRycy9lMm9Eb2MueG1sUEsFBgAAAAAGAAYAWQEAAK8FAAAAAA==&#10;">
              <v:fill on="f" focussize="0,0"/>
              <v:stroke on="f"/>
              <v:imagedata o:title=""/>
              <o:lock v:ext="edit" aspectratio="f"/>
              <v:textbox>
                <w:txbxContent>
                  <w:p w14:paraId="7E032148">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579120</wp:posOffset>
              </wp:positionH>
              <wp:positionV relativeFrom="paragraph">
                <wp:posOffset>-186690</wp:posOffset>
              </wp:positionV>
              <wp:extent cx="5045710" cy="659765"/>
              <wp:effectExtent l="0" t="3810" r="4445" b="3175"/>
              <wp:wrapNone/>
              <wp:docPr id="6"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5045710" cy="659765"/>
                      </a:xfrm>
                      <a:prstGeom prst="rect">
                        <a:avLst/>
                      </a:prstGeom>
                      <a:noFill/>
                      <a:ln>
                        <a:noFill/>
                      </a:ln>
                      <a:effectLst/>
                    </wps:spPr>
                    <wps:txbx>
                      <w:txbxContent>
                        <w:p w14:paraId="029E80F9">
                          <w:pPr>
                            <w:spacing w:before="120" w:beforeLines="50" w:after="120" w:afterLines="50"/>
                            <w:jc w:val="center"/>
                            <w:rPr>
                              <w:color w:val="FFFFFF"/>
                            </w:rPr>
                          </w:pPr>
                          <w:r>
                            <w:rPr>
                              <w:rFonts w:hint="eastAsia" w:ascii="微软雅黑" w:hAnsi="微软雅黑" w:eastAsia="微软雅黑" w:cs="微软雅黑"/>
                              <w:b/>
                              <w:color w:val="FFFFFF"/>
                              <w:sz w:val="44"/>
                            </w:rPr>
                            <w:t>精益生产全景式推行</w:t>
                          </w:r>
                        </w:p>
                      </w:txbxContent>
                    </wps:txbx>
                    <wps:bodyPr rot="0" vert="horz" wrap="square" lIns="91440" tIns="45720" rIns="91440" bIns="45720" anchor="t" anchorCtr="0" upright="1">
                      <a:noAutofit/>
                    </wps:bodyPr>
                  </wps:wsp>
                </a:graphicData>
              </a:graphic>
            </wp:anchor>
          </w:drawing>
        </mc:Choice>
        <mc:Fallback>
          <w:pict>
            <v:shape id="文本框 34" o:spid="_x0000_s1026" o:spt="202" type="#_x0000_t202" style="position:absolute;left:0pt;margin-left:45.6pt;margin-top:-14.7pt;height:51.95pt;width:397.3pt;z-index:251660288;mso-width-relative:page;mso-height-relative:page;" filled="f" stroked="f" coordsize="21600,21600" o:gfxdata="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Gy++w1wAAAAkB&#10;AAAPAAAAAAAAAAEAIAAAACIAAABkcnMvZG93bnJldi54bWxQSwECFAAUAAAACACHTuJAKlvMpRwC&#10;AAAkBAAADgAAAAAAAAABACAAAAAmAQAAZHJzL2Uyb0RvYy54bWxQSwUGAAAAAAYABgBZAQAAtAUA&#10;AAAA&#10;">
              <v:fill on="f" focussize="0,0"/>
              <v:stroke on="f"/>
              <v:imagedata o:title=""/>
              <o:lock v:ext="edit" aspectratio="f"/>
              <v:textbox>
                <w:txbxContent>
                  <w:p w14:paraId="029E80F9">
                    <w:pPr>
                      <w:spacing w:before="120" w:beforeLines="50" w:after="120" w:afterLines="50"/>
                      <w:jc w:val="center"/>
                      <w:rPr>
                        <w:color w:val="FFFFFF"/>
                      </w:rPr>
                    </w:pPr>
                    <w:r>
                      <w:rPr>
                        <w:rFonts w:hint="eastAsia" w:ascii="微软雅黑" w:hAnsi="微软雅黑" w:eastAsia="微软雅黑" w:cs="微软雅黑"/>
                        <w:b/>
                        <w:color w:val="FFFFFF"/>
                        <w:sz w:val="44"/>
                      </w:rPr>
                      <w:t>精益生产全景式推行</w:t>
                    </w:r>
                  </w:p>
                </w:txbxContent>
              </v:textbox>
            </v:shape>
          </w:pict>
        </mc:Fallback>
      </mc:AlternateContent>
    </w:r>
    <w:r>
      <w:rPr>
        <w:sz w:val="24"/>
      </w:rPr>
      <mc:AlternateContent>
        <mc:Choice Requires="wps">
          <w:drawing>
            <wp:anchor distT="0" distB="0" distL="114300" distR="114300" simplePos="0" relativeHeight="251659264" behindDoc="1" locked="0" layoutInCell="1" allowOverlap="1">
              <wp:simplePos x="0" y="0"/>
              <wp:positionH relativeFrom="column">
                <wp:posOffset>-685800</wp:posOffset>
              </wp:positionH>
              <wp:positionV relativeFrom="paragraph">
                <wp:posOffset>-755015</wp:posOffset>
              </wp:positionV>
              <wp:extent cx="7593330" cy="1394460"/>
              <wp:effectExtent l="0" t="6985" r="7620" b="8255"/>
              <wp:wrapTight wrapText="bothSides">
                <wp:wrapPolygon>
                  <wp:start x="21593" y="0"/>
                  <wp:lineTo x="0" y="0"/>
                  <wp:lineTo x="0" y="21600"/>
                  <wp:lineTo x="21593" y="21600"/>
                  <wp:lineTo x="7" y="21600"/>
                  <wp:lineTo x="21600" y="21600"/>
                  <wp:lineTo x="21600" y="0"/>
                  <wp:lineTo x="7" y="0"/>
                  <wp:lineTo x="21593" y="0"/>
                </wp:wrapPolygon>
              </wp:wrapTight>
              <wp:docPr id="5" name="矩形 1056"/>
              <wp:cNvGraphicFramePr/>
              <a:graphic xmlns:a="http://schemas.openxmlformats.org/drawingml/2006/main">
                <a:graphicData uri="http://schemas.microsoft.com/office/word/2010/wordprocessingShape">
                  <wps:wsp>
                    <wps:cNvSpPr>
                      <a:spLocks noChangeArrowheads="1"/>
                    </wps:cNvSpPr>
                    <wps:spPr bwMode="auto">
                      <a:xfrm>
                        <a:off x="0" y="0"/>
                        <a:ext cx="7593330" cy="1394460"/>
                      </a:xfrm>
                      <a:prstGeom prst="rect">
                        <a:avLst/>
                      </a:prstGeom>
                      <a:solidFill>
                        <a:srgbClr val="17365D">
                          <a:alpha val="89999"/>
                        </a:srgbClr>
                      </a:solidFill>
                      <a:ln>
                        <a:noFill/>
                      </a:ln>
                      <a:effectLst/>
                    </wps:spPr>
                    <wps:txbx>
                      <w:txbxContent>
                        <w:p w14:paraId="61A3322D">
                          <w:pPr>
                            <w:rPr>
                              <w:rFonts w:hint="eastAsia"/>
                            </w:rPr>
                          </w:pPr>
                        </w:p>
                      </w:txbxContent>
                    </wps:txbx>
                    <wps:bodyPr rot="0" vert="horz" wrap="square" lIns="91440" tIns="45720" rIns="91440" bIns="45720" anchor="t" anchorCtr="0" upright="1">
                      <a:noAutofit/>
                    </wps:bodyPr>
                  </wps:wsp>
                </a:graphicData>
              </a:graphic>
            </wp:anchor>
          </w:drawing>
        </mc:Choice>
        <mc:Fallback>
          <w:pict>
            <v:rect id="矩形 1056" o:spid="_x0000_s1026" o:spt="1" style="position:absolute;left:0pt;margin-left:-54pt;margin-top:-59.45pt;height:109.8pt;width:597.9pt;mso-wrap-distance-left:9pt;mso-wrap-distance-right:9pt;z-index:-251657216;mso-width-relative:page;mso-height-relative:page;" fillcolor="#17365D" filled="t" stroked="f" coordsize="21600,21600" wrapcoords="21593 0 0 0 0 21600 21593 21600 7 21600 21600 21600 21600 0 7 0 21593 0" o:gfxdata="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M/ytPtkAAAAOAQAADwAAAAAAAAABACAAAAAiAAAAZHJz&#10;L2Rvd25yZXYueG1sUEsBAhQAFAAAAAgAh07iQD4pdLc8AgAAZAQAAA4AAAAAAAAAAQAgAAAAKAEA&#10;AGRycy9lMm9Eb2MueG1sUEsFBgAAAAAGAAYAWQEAANYFAAAAAA==&#10;">
              <v:fill on="t" opacity="58981f" focussize="0,0"/>
              <v:stroke on="f"/>
              <v:imagedata o:title=""/>
              <o:lock v:ext="edit" aspectratio="f"/>
              <v:textbox>
                <w:txbxContent>
                  <w:p w14:paraId="61A3322D">
                    <w:pPr>
                      <w:rPr>
                        <w:rFonts w:hint="eastAsia"/>
                      </w:rPr>
                    </w:pPr>
                  </w:p>
                </w:txbxContent>
              </v:textbox>
              <w10:wrap type="tigh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77807"/>
    <w:multiLevelType w:val="singleLevel"/>
    <w:tmpl w:val="8AF77807"/>
    <w:lvl w:ilvl="0" w:tentative="0">
      <w:start w:val="1"/>
      <w:numFmt w:val="bullet"/>
      <w:lvlText w:val=""/>
      <w:lvlJc w:val="left"/>
      <w:pPr>
        <w:ind w:left="420" w:hanging="420"/>
      </w:pPr>
      <w:rPr>
        <w:rFonts w:hint="default" w:ascii="Wingdings" w:hAnsi="Wingdings"/>
      </w:rPr>
    </w:lvl>
  </w:abstractNum>
  <w:abstractNum w:abstractNumId="1">
    <w:nsid w:val="A2EFCA39"/>
    <w:multiLevelType w:val="singleLevel"/>
    <w:tmpl w:val="A2EFCA39"/>
    <w:lvl w:ilvl="0" w:tentative="0">
      <w:start w:val="1"/>
      <w:numFmt w:val="bullet"/>
      <w:lvlText w:val=""/>
      <w:lvlJc w:val="left"/>
      <w:pPr>
        <w:ind w:left="420" w:hanging="420"/>
      </w:pPr>
      <w:rPr>
        <w:rFonts w:hint="default" w:ascii="Wingdings" w:hAnsi="Wingdings"/>
      </w:rPr>
    </w:lvl>
  </w:abstractNum>
  <w:abstractNum w:abstractNumId="2">
    <w:nsid w:val="0000000A"/>
    <w:multiLevelType w:val="multilevel"/>
    <w:tmpl w:val="0000000A"/>
    <w:lvl w:ilvl="0" w:tentative="0">
      <w:start w:val="1"/>
      <w:numFmt w:val="bullet"/>
      <w:pStyle w:val="35"/>
      <w:lvlText w:val=""/>
      <w:lvlJc w:val="left"/>
      <w:pPr>
        <w:tabs>
          <w:tab w:val="left" w:pos="780"/>
        </w:tabs>
        <w:ind w:left="780" w:hanging="420"/>
      </w:pPr>
      <w:rPr>
        <w:rFonts w:hint="default" w:ascii="Wingdings" w:hAnsi="Wingding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00BC5FF3"/>
    <w:multiLevelType w:val="multilevel"/>
    <w:tmpl w:val="00BC5FF3"/>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4465A07"/>
    <w:multiLevelType w:val="multilevel"/>
    <w:tmpl w:val="24465A07"/>
    <w:lvl w:ilvl="0" w:tentative="0">
      <w:start w:val="1"/>
      <w:numFmt w:val="decimal"/>
      <w:lvlText w:val="%1)"/>
      <w:lvlJc w:val="left"/>
      <w:pPr>
        <w:ind w:left="880" w:hanging="44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B574BC8"/>
    <w:multiLevelType w:val="multilevel"/>
    <w:tmpl w:val="3B574BC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6F03638"/>
    <w:multiLevelType w:val="multilevel"/>
    <w:tmpl w:val="46F03638"/>
    <w:lvl w:ilvl="0" w:tentative="0">
      <w:start w:val="1"/>
      <w:numFmt w:val="decimal"/>
      <w:lvlText w:val="%1、"/>
      <w:lvlJc w:val="left"/>
      <w:pPr>
        <w:ind w:left="772" w:hanging="36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7">
    <w:nsid w:val="478B6E47"/>
    <w:multiLevelType w:val="multilevel"/>
    <w:tmpl w:val="478B6E47"/>
    <w:lvl w:ilvl="0" w:tentative="0">
      <w:start w:val="1"/>
      <w:numFmt w:val="decimal"/>
      <w:lvlText w:val="%1)"/>
      <w:lvlJc w:val="left"/>
      <w:pPr>
        <w:ind w:left="880" w:hanging="44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61EC75D4"/>
    <w:multiLevelType w:val="multilevel"/>
    <w:tmpl w:val="61EC75D4"/>
    <w:lvl w:ilvl="0" w:tentative="0">
      <w:start w:val="1"/>
      <w:numFmt w:val="decimal"/>
      <w:lvlText w:val="%1."/>
      <w:lvlJc w:val="left"/>
      <w:pPr>
        <w:ind w:left="360" w:hanging="360"/>
      </w:pPr>
      <w:rPr>
        <w:rFonts w:hint="default"/>
      </w:rPr>
    </w:lvl>
    <w:lvl w:ilvl="1" w:tentative="0">
      <w:start w:val="1"/>
      <w:numFmt w:val="decimal"/>
      <w:lvlText w:val="%2)"/>
      <w:lvlJc w:val="left"/>
      <w:pPr>
        <w:ind w:left="880" w:hanging="440"/>
      </w:p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665AE478"/>
    <w:multiLevelType w:val="singleLevel"/>
    <w:tmpl w:val="665AE478"/>
    <w:lvl w:ilvl="0" w:tentative="0">
      <w:start w:val="1"/>
      <w:numFmt w:val="bullet"/>
      <w:lvlText w:val=""/>
      <w:lvlJc w:val="left"/>
      <w:pPr>
        <w:ind w:left="420" w:hanging="420"/>
      </w:pPr>
      <w:rPr>
        <w:rFonts w:hint="default" w:ascii="Wingdings" w:hAnsi="Wingdings"/>
      </w:rPr>
    </w:lvl>
  </w:abstractNum>
  <w:abstractNum w:abstractNumId="11">
    <w:nsid w:val="6AAA44BB"/>
    <w:multiLevelType w:val="multilevel"/>
    <w:tmpl w:val="6AAA44BB"/>
    <w:lvl w:ilvl="0" w:tentative="0">
      <w:start w:val="1"/>
      <w:numFmt w:val="decimal"/>
      <w:lvlText w:val="%1."/>
      <w:lvlJc w:val="left"/>
      <w:pPr>
        <w:ind w:left="360" w:hanging="360"/>
      </w:pPr>
      <w:rPr>
        <w:rFonts w:hint="default"/>
      </w:rPr>
    </w:lvl>
    <w:lvl w:ilvl="1" w:tentative="0">
      <w:start w:val="1"/>
      <w:numFmt w:val="decimal"/>
      <w:lvlText w:val="%2)"/>
      <w:lvlJc w:val="left"/>
      <w:pPr>
        <w:ind w:left="880" w:hanging="440"/>
      </w:p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6E79734F"/>
    <w:multiLevelType w:val="multilevel"/>
    <w:tmpl w:val="6E79734F"/>
    <w:lvl w:ilvl="0" w:tentative="0">
      <w:start w:val="1"/>
      <w:numFmt w:val="decimal"/>
      <w:lvlText w:val="%1."/>
      <w:lvlJc w:val="left"/>
      <w:pPr>
        <w:ind w:left="360" w:hanging="360"/>
      </w:pPr>
      <w:rPr>
        <w:rFonts w:hint="default"/>
      </w:rPr>
    </w:lvl>
    <w:lvl w:ilvl="1" w:tentative="0">
      <w:start w:val="1"/>
      <w:numFmt w:val="decimal"/>
      <w:lvlText w:val="%2)"/>
      <w:lvlJc w:val="left"/>
      <w:pPr>
        <w:ind w:left="880" w:hanging="440"/>
      </w:p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78EB22F4"/>
    <w:multiLevelType w:val="multilevel"/>
    <w:tmpl w:val="78EB22F4"/>
    <w:lvl w:ilvl="0" w:tentative="0">
      <w:start w:val="1"/>
      <w:numFmt w:val="decimal"/>
      <w:lvlText w:val="%1)"/>
      <w:lvlJc w:val="left"/>
      <w:pPr>
        <w:ind w:left="880" w:hanging="44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F466E73"/>
    <w:multiLevelType w:val="multilevel"/>
    <w:tmpl w:val="7F466E73"/>
    <w:lvl w:ilvl="0" w:tentative="0">
      <w:start w:val="1"/>
      <w:numFmt w:val="decimal"/>
      <w:lvlText w:val="%1)"/>
      <w:lvlJc w:val="left"/>
      <w:pPr>
        <w:ind w:left="880" w:hanging="44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8"/>
  </w:num>
  <w:num w:numId="3">
    <w:abstractNumId w:val="1"/>
  </w:num>
  <w:num w:numId="4">
    <w:abstractNumId w:val="6"/>
  </w:num>
  <w:num w:numId="5">
    <w:abstractNumId w:val="3"/>
  </w:num>
  <w:num w:numId="6">
    <w:abstractNumId w:val="11"/>
  </w:num>
  <w:num w:numId="7">
    <w:abstractNumId w:val="4"/>
  </w:num>
  <w:num w:numId="8">
    <w:abstractNumId w:val="12"/>
  </w:num>
  <w:num w:numId="9">
    <w:abstractNumId w:val="13"/>
  </w:num>
  <w:num w:numId="10">
    <w:abstractNumId w:val="14"/>
  </w:num>
  <w:num w:numId="11">
    <w:abstractNumId w:val="9"/>
  </w:num>
  <w:num w:numId="12">
    <w:abstractNumId w:val="7"/>
  </w:num>
  <w:num w:numId="13">
    <w:abstractNumId w:val="10"/>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NmY0ZTJiNzBmZTc0MmU5ZGZmY2YxY2UxMDYxNGYifQ=="/>
  </w:docVars>
  <w:rsids>
    <w:rsidRoot w:val="00172A27"/>
    <w:rsid w:val="0000341B"/>
    <w:rsid w:val="000045FC"/>
    <w:rsid w:val="00093C81"/>
    <w:rsid w:val="000975DB"/>
    <w:rsid w:val="000C6469"/>
    <w:rsid w:val="00124800"/>
    <w:rsid w:val="00160F0B"/>
    <w:rsid w:val="00185D35"/>
    <w:rsid w:val="00190B78"/>
    <w:rsid w:val="001F290A"/>
    <w:rsid w:val="00216A52"/>
    <w:rsid w:val="0025515B"/>
    <w:rsid w:val="00261CDF"/>
    <w:rsid w:val="00263ED8"/>
    <w:rsid w:val="00287DC4"/>
    <w:rsid w:val="002A3556"/>
    <w:rsid w:val="002D6D26"/>
    <w:rsid w:val="002F4A04"/>
    <w:rsid w:val="00322E6B"/>
    <w:rsid w:val="00336015"/>
    <w:rsid w:val="00340F5D"/>
    <w:rsid w:val="003536C6"/>
    <w:rsid w:val="00381C13"/>
    <w:rsid w:val="003A7F64"/>
    <w:rsid w:val="003B704C"/>
    <w:rsid w:val="003D2CA4"/>
    <w:rsid w:val="00407BC8"/>
    <w:rsid w:val="00432EC4"/>
    <w:rsid w:val="004809F5"/>
    <w:rsid w:val="004922DF"/>
    <w:rsid w:val="004C1B8F"/>
    <w:rsid w:val="004D2282"/>
    <w:rsid w:val="0054739B"/>
    <w:rsid w:val="00554AFA"/>
    <w:rsid w:val="00562617"/>
    <w:rsid w:val="00581986"/>
    <w:rsid w:val="005855D7"/>
    <w:rsid w:val="00590E2A"/>
    <w:rsid w:val="005A055D"/>
    <w:rsid w:val="005B0872"/>
    <w:rsid w:val="006132F7"/>
    <w:rsid w:val="00613749"/>
    <w:rsid w:val="00661C73"/>
    <w:rsid w:val="0067197A"/>
    <w:rsid w:val="00694734"/>
    <w:rsid w:val="006A5F77"/>
    <w:rsid w:val="006A7F22"/>
    <w:rsid w:val="006B3C93"/>
    <w:rsid w:val="006E2A46"/>
    <w:rsid w:val="007070B4"/>
    <w:rsid w:val="007223E5"/>
    <w:rsid w:val="007638DD"/>
    <w:rsid w:val="00792B11"/>
    <w:rsid w:val="007A3316"/>
    <w:rsid w:val="007A3484"/>
    <w:rsid w:val="007B31C9"/>
    <w:rsid w:val="007B5D60"/>
    <w:rsid w:val="007C278B"/>
    <w:rsid w:val="007C2C57"/>
    <w:rsid w:val="008256AA"/>
    <w:rsid w:val="00843CE6"/>
    <w:rsid w:val="0085594E"/>
    <w:rsid w:val="00857E8B"/>
    <w:rsid w:val="0087466F"/>
    <w:rsid w:val="00874842"/>
    <w:rsid w:val="00877927"/>
    <w:rsid w:val="008C0BE5"/>
    <w:rsid w:val="00914261"/>
    <w:rsid w:val="009E13AC"/>
    <w:rsid w:val="009E7DE7"/>
    <w:rsid w:val="00A00388"/>
    <w:rsid w:val="00A0758A"/>
    <w:rsid w:val="00A32A72"/>
    <w:rsid w:val="00A3303F"/>
    <w:rsid w:val="00A577C5"/>
    <w:rsid w:val="00A63DFF"/>
    <w:rsid w:val="00AB19C9"/>
    <w:rsid w:val="00AD2BD8"/>
    <w:rsid w:val="00AE0C5B"/>
    <w:rsid w:val="00B0202D"/>
    <w:rsid w:val="00B05875"/>
    <w:rsid w:val="00B366D7"/>
    <w:rsid w:val="00B926D7"/>
    <w:rsid w:val="00BB38C5"/>
    <w:rsid w:val="00BF3FF3"/>
    <w:rsid w:val="00C036BE"/>
    <w:rsid w:val="00C23D0D"/>
    <w:rsid w:val="00C61BE0"/>
    <w:rsid w:val="00C854FC"/>
    <w:rsid w:val="00CF40C1"/>
    <w:rsid w:val="00CF41C1"/>
    <w:rsid w:val="00D745C3"/>
    <w:rsid w:val="00DA0B52"/>
    <w:rsid w:val="00DA5773"/>
    <w:rsid w:val="00DA70BC"/>
    <w:rsid w:val="00DB3EDE"/>
    <w:rsid w:val="00DD6868"/>
    <w:rsid w:val="00DE5D01"/>
    <w:rsid w:val="00DF5BBC"/>
    <w:rsid w:val="00E0441F"/>
    <w:rsid w:val="00E97F3E"/>
    <w:rsid w:val="00F05B6D"/>
    <w:rsid w:val="00F236BE"/>
    <w:rsid w:val="00F36372"/>
    <w:rsid w:val="00F95D21"/>
    <w:rsid w:val="00FA5C70"/>
    <w:rsid w:val="00FD4819"/>
    <w:rsid w:val="00FE7DC1"/>
    <w:rsid w:val="017621F9"/>
    <w:rsid w:val="03DF7778"/>
    <w:rsid w:val="04D37D56"/>
    <w:rsid w:val="060A02EF"/>
    <w:rsid w:val="07D70922"/>
    <w:rsid w:val="07F44579"/>
    <w:rsid w:val="0958526D"/>
    <w:rsid w:val="09BD6B8A"/>
    <w:rsid w:val="09F23CE8"/>
    <w:rsid w:val="0AFA120A"/>
    <w:rsid w:val="0BE82199"/>
    <w:rsid w:val="0C3537FB"/>
    <w:rsid w:val="0C7F1C11"/>
    <w:rsid w:val="0CB318D7"/>
    <w:rsid w:val="0EB01641"/>
    <w:rsid w:val="0F177C22"/>
    <w:rsid w:val="0F2E22AB"/>
    <w:rsid w:val="107F18A9"/>
    <w:rsid w:val="10F20DDB"/>
    <w:rsid w:val="12183A8E"/>
    <w:rsid w:val="13EB653A"/>
    <w:rsid w:val="14F67573"/>
    <w:rsid w:val="161C46CB"/>
    <w:rsid w:val="174C15DE"/>
    <w:rsid w:val="17C77B0F"/>
    <w:rsid w:val="19574DA2"/>
    <w:rsid w:val="1A22643A"/>
    <w:rsid w:val="1B7D79D2"/>
    <w:rsid w:val="1BE31B4D"/>
    <w:rsid w:val="1C066062"/>
    <w:rsid w:val="1CCD1218"/>
    <w:rsid w:val="1CD87B3C"/>
    <w:rsid w:val="1D533889"/>
    <w:rsid w:val="1D5522D4"/>
    <w:rsid w:val="1DBA7CEF"/>
    <w:rsid w:val="1DE5572C"/>
    <w:rsid w:val="1E8F4FAF"/>
    <w:rsid w:val="1EB00B68"/>
    <w:rsid w:val="1F8C08F2"/>
    <w:rsid w:val="21D04826"/>
    <w:rsid w:val="220865D2"/>
    <w:rsid w:val="23AB191E"/>
    <w:rsid w:val="24AF370D"/>
    <w:rsid w:val="24B30F5E"/>
    <w:rsid w:val="24C34C80"/>
    <w:rsid w:val="252737D3"/>
    <w:rsid w:val="25D10AE5"/>
    <w:rsid w:val="25E40DB9"/>
    <w:rsid w:val="26FA7220"/>
    <w:rsid w:val="275C1C24"/>
    <w:rsid w:val="286B0F53"/>
    <w:rsid w:val="29110139"/>
    <w:rsid w:val="297561D3"/>
    <w:rsid w:val="2B32788A"/>
    <w:rsid w:val="2B683643"/>
    <w:rsid w:val="2BFE25AD"/>
    <w:rsid w:val="2C484B1E"/>
    <w:rsid w:val="2C595A85"/>
    <w:rsid w:val="2C5B34C2"/>
    <w:rsid w:val="2C845286"/>
    <w:rsid w:val="2CE0731C"/>
    <w:rsid w:val="2D021266"/>
    <w:rsid w:val="2D1C2F78"/>
    <w:rsid w:val="2DDD43CD"/>
    <w:rsid w:val="2E4A06F4"/>
    <w:rsid w:val="2FBB506F"/>
    <w:rsid w:val="331F61ED"/>
    <w:rsid w:val="34C127D6"/>
    <w:rsid w:val="352765C3"/>
    <w:rsid w:val="35B03C10"/>
    <w:rsid w:val="35BE11FB"/>
    <w:rsid w:val="36331012"/>
    <w:rsid w:val="36BA4980"/>
    <w:rsid w:val="390A2655"/>
    <w:rsid w:val="3AED578D"/>
    <w:rsid w:val="3CAF11F3"/>
    <w:rsid w:val="3CDB10B8"/>
    <w:rsid w:val="3D7872D5"/>
    <w:rsid w:val="3DA4799F"/>
    <w:rsid w:val="3E7467A3"/>
    <w:rsid w:val="3EB31986"/>
    <w:rsid w:val="3F1E5379"/>
    <w:rsid w:val="3FFF76D7"/>
    <w:rsid w:val="4077339B"/>
    <w:rsid w:val="41622F02"/>
    <w:rsid w:val="424D499C"/>
    <w:rsid w:val="426D4684"/>
    <w:rsid w:val="44BC5F98"/>
    <w:rsid w:val="44DE0CB0"/>
    <w:rsid w:val="45136C65"/>
    <w:rsid w:val="452F2FE1"/>
    <w:rsid w:val="459B1F40"/>
    <w:rsid w:val="46295027"/>
    <w:rsid w:val="46542484"/>
    <w:rsid w:val="469D17EC"/>
    <w:rsid w:val="46BF20A2"/>
    <w:rsid w:val="47606B0B"/>
    <w:rsid w:val="47FC3417"/>
    <w:rsid w:val="49612AC8"/>
    <w:rsid w:val="4A1721F2"/>
    <w:rsid w:val="4ABC313C"/>
    <w:rsid w:val="4AD9713C"/>
    <w:rsid w:val="4AF30483"/>
    <w:rsid w:val="4B867B59"/>
    <w:rsid w:val="4CBB2F60"/>
    <w:rsid w:val="4FDC618E"/>
    <w:rsid w:val="50114A9D"/>
    <w:rsid w:val="52125AB8"/>
    <w:rsid w:val="52CE686F"/>
    <w:rsid w:val="53A11061"/>
    <w:rsid w:val="559646C4"/>
    <w:rsid w:val="56245862"/>
    <w:rsid w:val="564B6B40"/>
    <w:rsid w:val="56B141E1"/>
    <w:rsid w:val="56DC5010"/>
    <w:rsid w:val="573B510F"/>
    <w:rsid w:val="57502132"/>
    <w:rsid w:val="57A63BE7"/>
    <w:rsid w:val="58556DFB"/>
    <w:rsid w:val="58A1423A"/>
    <w:rsid w:val="598C2A01"/>
    <w:rsid w:val="59C817BB"/>
    <w:rsid w:val="5CB8592B"/>
    <w:rsid w:val="605B3923"/>
    <w:rsid w:val="60832368"/>
    <w:rsid w:val="61142778"/>
    <w:rsid w:val="61154893"/>
    <w:rsid w:val="616C6173"/>
    <w:rsid w:val="618371CB"/>
    <w:rsid w:val="619C6AC6"/>
    <w:rsid w:val="61B21CE6"/>
    <w:rsid w:val="62F05CEE"/>
    <w:rsid w:val="634459FB"/>
    <w:rsid w:val="648F6401"/>
    <w:rsid w:val="64B3613C"/>
    <w:rsid w:val="65967C57"/>
    <w:rsid w:val="669C389A"/>
    <w:rsid w:val="66A27570"/>
    <w:rsid w:val="66B35C38"/>
    <w:rsid w:val="67001C1D"/>
    <w:rsid w:val="677655AF"/>
    <w:rsid w:val="68211269"/>
    <w:rsid w:val="685B471E"/>
    <w:rsid w:val="68926F62"/>
    <w:rsid w:val="6896041E"/>
    <w:rsid w:val="695E7BE1"/>
    <w:rsid w:val="6A2A6341"/>
    <w:rsid w:val="6A5C6141"/>
    <w:rsid w:val="6B0C1BD2"/>
    <w:rsid w:val="6B1D551F"/>
    <w:rsid w:val="6C0477EC"/>
    <w:rsid w:val="6C666467"/>
    <w:rsid w:val="6D694AFE"/>
    <w:rsid w:val="6D727581"/>
    <w:rsid w:val="6D7A78B9"/>
    <w:rsid w:val="6E0A17A8"/>
    <w:rsid w:val="6F315966"/>
    <w:rsid w:val="6FA4093E"/>
    <w:rsid w:val="70B81D50"/>
    <w:rsid w:val="711605ED"/>
    <w:rsid w:val="713472B0"/>
    <w:rsid w:val="71B4365D"/>
    <w:rsid w:val="723536EF"/>
    <w:rsid w:val="732C449E"/>
    <w:rsid w:val="745436E9"/>
    <w:rsid w:val="74D93D06"/>
    <w:rsid w:val="75D60C7F"/>
    <w:rsid w:val="769E4528"/>
    <w:rsid w:val="7769532A"/>
    <w:rsid w:val="781A4D19"/>
    <w:rsid w:val="7990126F"/>
    <w:rsid w:val="7ACE03F8"/>
    <w:rsid w:val="7B9F58E0"/>
    <w:rsid w:val="7BF752D8"/>
    <w:rsid w:val="7CCD1495"/>
    <w:rsid w:val="7CCF01D0"/>
    <w:rsid w:val="7DDC3A2D"/>
    <w:rsid w:val="7E212EDA"/>
    <w:rsid w:val="7E6C6CF7"/>
    <w:rsid w:val="7F6015C4"/>
    <w:rsid w:val="7F6D75EE"/>
    <w:rsid w:val="7F980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ind w:left="220" w:firstLine="660"/>
      <w:jc w:val="center"/>
      <w:outlineLvl w:val="0"/>
    </w:pPr>
    <w:rPr>
      <w:b/>
      <w:sz w:val="32"/>
    </w:rPr>
  </w:style>
  <w:style w:type="paragraph" w:styleId="3">
    <w:name w:val="heading 2"/>
    <w:basedOn w:val="1"/>
    <w:next w:val="1"/>
    <w:qFormat/>
    <w:uiPriority w:val="0"/>
    <w:pPr>
      <w:keepNext/>
      <w:spacing w:line="480" w:lineRule="exact"/>
      <w:ind w:left="360"/>
      <w:outlineLvl w:val="1"/>
    </w:pPr>
    <w:rPr>
      <w:sz w:val="30"/>
    </w:rPr>
  </w:style>
  <w:style w:type="paragraph" w:styleId="4">
    <w:name w:val="heading 3"/>
    <w:basedOn w:val="1"/>
    <w:next w:val="1"/>
    <w:qFormat/>
    <w:uiPriority w:val="0"/>
    <w:pPr>
      <w:keepNext/>
      <w:ind w:left="-358" w:leftChars="-171" w:hanging="1"/>
      <w:outlineLvl w:val="2"/>
    </w:pPr>
    <w:rPr>
      <w:b/>
      <w:i/>
      <w:sz w:val="30"/>
      <w:u w:val="thick"/>
    </w:rPr>
  </w:style>
  <w:style w:type="character" w:default="1" w:styleId="19">
    <w:name w:val="Default Paragraph Font"/>
    <w:qFormat/>
    <w:uiPriority w:val="0"/>
  </w:style>
  <w:style w:type="table" w:default="1" w:styleId="17">
    <w:name w:val="Normal Table"/>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rPr>
      <w:sz w:val="28"/>
    </w:rPr>
  </w:style>
  <w:style w:type="paragraph" w:styleId="7">
    <w:name w:val="Body Text Indent"/>
    <w:basedOn w:val="1"/>
    <w:qFormat/>
    <w:uiPriority w:val="0"/>
    <w:pPr>
      <w:spacing w:before="156" w:beforeLines="50" w:line="440" w:lineRule="exact"/>
      <w:ind w:firstLine="480" w:firstLineChars="200"/>
    </w:pPr>
    <w:rPr>
      <w:sz w:val="24"/>
    </w:rPr>
  </w:style>
  <w:style w:type="paragraph" w:styleId="8">
    <w:name w:val="Block Text"/>
    <w:basedOn w:val="1"/>
    <w:qFormat/>
    <w:uiPriority w:val="0"/>
    <w:pPr>
      <w:spacing w:line="720" w:lineRule="exact"/>
      <w:ind w:left="-359" w:leftChars="-171" w:rightChars="-244" w:firstLine="560" w:firstLineChars="200"/>
      <w:jc w:val="left"/>
    </w:pPr>
    <w:rPr>
      <w:rFonts w:ascii="宋体" w:hAnsi="宋体"/>
      <w:sz w:val="28"/>
    </w:rPr>
  </w:style>
  <w:style w:type="paragraph" w:styleId="9">
    <w:name w:val="Date"/>
    <w:basedOn w:val="1"/>
    <w:next w:val="1"/>
    <w:qFormat/>
    <w:uiPriority w:val="0"/>
    <w:rPr>
      <w:rFonts w:ascii="宋体"/>
      <w:sz w:val="28"/>
    </w:rPr>
  </w:style>
  <w:style w:type="paragraph" w:styleId="10">
    <w:name w:val="Body Text Indent 2"/>
    <w:basedOn w:val="1"/>
    <w:qFormat/>
    <w:uiPriority w:val="0"/>
    <w:pPr>
      <w:spacing w:before="100" w:after="100" w:line="440" w:lineRule="exact"/>
      <w:ind w:firstLine="480" w:firstLineChars="200"/>
    </w:pPr>
    <w:rPr>
      <w:sz w:val="24"/>
    </w:rPr>
  </w:style>
  <w:style w:type="paragraph" w:styleId="11">
    <w:name w:val="footer"/>
    <w:basedOn w:val="1"/>
    <w:link w:val="25"/>
    <w:qFormat/>
    <w:uiPriority w:val="99"/>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Body Text Indent 3"/>
    <w:basedOn w:val="1"/>
    <w:qFormat/>
    <w:uiPriority w:val="0"/>
    <w:pPr>
      <w:spacing w:line="500" w:lineRule="exact"/>
      <w:ind w:firstLine="482" w:firstLineChars="200"/>
    </w:pPr>
    <w:rPr>
      <w:b/>
      <w:sz w:val="24"/>
    </w:rPr>
  </w:style>
  <w:style w:type="paragraph" w:styleId="14">
    <w:name w:val="Body Text 2"/>
    <w:basedOn w:val="1"/>
    <w:qFormat/>
    <w:uiPriority w:val="0"/>
    <w:rPr>
      <w:rFonts w:ascii="黑体" w:eastAsia="黑体"/>
      <w:b/>
      <w:sz w:val="28"/>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6">
    <w:name w:val="Normal (Web)"/>
    <w:basedOn w:val="1"/>
    <w:qFormat/>
    <w:uiPriority w:val="0"/>
    <w:pPr>
      <w:widowControl/>
      <w:spacing w:before="100" w:beforeAutospacing="1" w:after="100" w:afterAutospacing="1"/>
      <w:jc w:val="left"/>
    </w:pPr>
    <w:rPr>
      <w:rFonts w:ascii="Arial Unicode MS" w:hAnsi="Arial Unicode MS" w:eastAsia="Arial Unicode MS"/>
      <w:kern w:val="0"/>
      <w:sz w:val="24"/>
      <w:lang w:eastAsia="en-US"/>
    </w:rPr>
  </w:style>
  <w:style w:type="table" w:styleId="18">
    <w:name w:val="Table Grid"/>
    <w:basedOn w:val="1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rPr>
  </w:style>
  <w:style w:type="character" w:styleId="21">
    <w:name w:val="page number"/>
    <w:qFormat/>
    <w:uiPriority w:val="0"/>
  </w:style>
  <w:style w:type="character" w:styleId="22">
    <w:name w:val="FollowedHyperlink"/>
    <w:qFormat/>
    <w:uiPriority w:val="0"/>
    <w:rPr>
      <w:color w:val="800080"/>
      <w:u w:val="single"/>
    </w:rPr>
  </w:style>
  <w:style w:type="character" w:styleId="23">
    <w:name w:val="Hyperlink"/>
    <w:qFormat/>
    <w:uiPriority w:val="0"/>
    <w:rPr>
      <w:color w:val="0000FF"/>
      <w:u w:val="single"/>
    </w:rPr>
  </w:style>
  <w:style w:type="character" w:styleId="24">
    <w:name w:val="annotation reference"/>
    <w:qFormat/>
    <w:uiPriority w:val="0"/>
    <w:rPr>
      <w:sz w:val="21"/>
    </w:rPr>
  </w:style>
  <w:style w:type="character" w:customStyle="1" w:styleId="25">
    <w:name w:val="页脚 Char"/>
    <w:link w:val="11"/>
    <w:qFormat/>
    <w:uiPriority w:val="99"/>
    <w:rPr>
      <w:kern w:val="2"/>
      <w:sz w:val="18"/>
    </w:rPr>
  </w:style>
  <w:style w:type="character" w:customStyle="1" w:styleId="26">
    <w:name w:val="9a1"/>
    <w:qFormat/>
    <w:uiPriority w:val="0"/>
  </w:style>
  <w:style w:type="character" w:customStyle="1" w:styleId="27">
    <w:name w:val="style241"/>
    <w:qFormat/>
    <w:uiPriority w:val="0"/>
    <w:rPr>
      <w:rFonts w:hint="eastAsia" w:ascii="宋体" w:hAnsi="宋体" w:eastAsia="宋体"/>
      <w:sz w:val="21"/>
      <w:szCs w:val="21"/>
    </w:rPr>
  </w:style>
  <w:style w:type="character" w:customStyle="1" w:styleId="28">
    <w:name w:val="9pt21"/>
    <w:qFormat/>
    <w:uiPriority w:val="0"/>
    <w:rPr>
      <w:color w:val="333333"/>
      <w:sz w:val="18"/>
    </w:rPr>
  </w:style>
  <w:style w:type="paragraph" w:customStyle="1" w:styleId="29">
    <w:name w:val="Default"/>
    <w:qFormat/>
    <w:uiPriority w:val="0"/>
    <w:pPr>
      <w:widowControl w:val="0"/>
      <w:autoSpaceDE w:val="0"/>
      <w:autoSpaceDN w:val="0"/>
      <w:adjustRightInd w:val="0"/>
    </w:pPr>
    <w:rPr>
      <w:rFonts w:ascii="楷体_GB2312" w:hAnsi="Times New Roman" w:eastAsia="楷体_GB2312" w:cs="Times New Roman"/>
      <w:lang w:val="en-US" w:eastAsia="zh-CN" w:bidi="ar-SA"/>
    </w:rPr>
  </w:style>
  <w:style w:type="paragraph" w:customStyle="1" w:styleId="30">
    <w:name w:val="列出段落1"/>
    <w:basedOn w:val="1"/>
    <w:qFormat/>
    <w:uiPriority w:val="34"/>
    <w:pPr>
      <w:ind w:firstLine="420" w:firstLineChars="200"/>
    </w:pPr>
    <w:rPr>
      <w:rFonts w:ascii="Calibri" w:hAnsi="Calibri"/>
      <w:szCs w:val="22"/>
    </w:rPr>
  </w:style>
  <w:style w:type="paragraph" w:customStyle="1" w:styleId="31">
    <w:name w:val="Normal_2"/>
    <w:basedOn w:val="1"/>
    <w:qFormat/>
    <w:uiPriority w:val="0"/>
    <w:pPr>
      <w:spacing w:line="360" w:lineRule="exact"/>
    </w:pPr>
    <w:rPr>
      <w:sz w:val="24"/>
    </w:rPr>
  </w:style>
  <w:style w:type="paragraph" w:customStyle="1" w:styleId="32">
    <w:name w:val="列表段落1"/>
    <w:basedOn w:val="1"/>
    <w:qFormat/>
    <w:uiPriority w:val="34"/>
    <w:pPr>
      <w:ind w:left="720"/>
      <w:contextualSpacing/>
    </w:pPr>
  </w:style>
  <w:style w:type="paragraph" w:customStyle="1" w:styleId="33">
    <w:name w:val="Char Char1 Char Char Char Char Char Char"/>
    <w:basedOn w:val="1"/>
    <w:qFormat/>
    <w:uiPriority w:val="0"/>
    <w:pPr>
      <w:widowControl/>
      <w:spacing w:after="160" w:line="240" w:lineRule="exact"/>
      <w:jc w:val="left"/>
    </w:pPr>
  </w:style>
  <w:style w:type="paragraph" w:customStyle="1" w:styleId="34">
    <w:name w:val="Subject Line"/>
    <w:basedOn w:val="1"/>
    <w:next w:val="6"/>
    <w:qFormat/>
    <w:uiPriority w:val="0"/>
    <w:pPr>
      <w:widowControl/>
      <w:spacing w:after="220" w:line="220" w:lineRule="atLeast"/>
      <w:jc w:val="left"/>
    </w:pPr>
    <w:rPr>
      <w:rFonts w:ascii="Arial Black" w:hAnsi="Arial Black" w:eastAsia="Times New Roman"/>
      <w:spacing w:val="-10"/>
      <w:kern w:val="0"/>
      <w:sz w:val="20"/>
      <w:lang w:eastAsia="en-US"/>
    </w:rPr>
  </w:style>
  <w:style w:type="paragraph" w:customStyle="1" w:styleId="35">
    <w:name w:val="Achievement"/>
    <w:basedOn w:val="6"/>
    <w:qFormat/>
    <w:uiPriority w:val="0"/>
    <w:pPr>
      <w:widowControl/>
      <w:numPr>
        <w:ilvl w:val="0"/>
        <w:numId w:val="1"/>
      </w:numPr>
      <w:tabs>
        <w:tab w:val="clear" w:pos="780"/>
      </w:tabs>
      <w:spacing w:after="60" w:line="220" w:lineRule="atLeast"/>
    </w:pPr>
    <w:rPr>
      <w:rFonts w:ascii="Arial" w:hAnsi="Arial"/>
      <w:spacing w:val="-5"/>
      <w:kern w:val="0"/>
      <w:sz w:val="20"/>
    </w:rPr>
  </w:style>
  <w:style w:type="paragraph" w:customStyle="1" w:styleId="36">
    <w:name w:val="List Paragraph1"/>
    <w:basedOn w:val="1"/>
    <w:qFormat/>
    <w:uiPriority w:val="0"/>
    <w:pPr>
      <w:ind w:firstLine="420" w:firstLineChars="200"/>
    </w:pPr>
  </w:style>
  <w:style w:type="paragraph" w:customStyle="1" w:styleId="37">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styleId="38">
    <w:name w:val="List Paragraph"/>
    <w:basedOn w:val="1"/>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2949</Words>
  <Characters>3085</Characters>
  <Lines>23</Lines>
  <Paragraphs>6</Paragraphs>
  <TotalTime>67</TotalTime>
  <ScaleCrop>false</ScaleCrop>
  <LinksUpToDate>false</LinksUpToDate>
  <CharactersWithSpaces>3100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2024-04-17T03:38:00Z</dcterms:created>
  <dc:creator>ssiwyj</dc:creator>
  <cp:lastModifiedBy>Yan</cp:lastModifiedBy>
  <cp:lastPrinted>2024-04-17T03:38:00Z</cp:lastPrinted>
  <dcterms:modified xsi:type="dcterms:W3CDTF">2025-05-08T07:04:47Z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7EFB9205B13C481191AF4ED0BC75A2C2_13</vt:lpwstr>
  </property>
</Properties>
</file>