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725"/>
        </w:tabs>
        <w:spacing w:line="480" w:lineRule="auto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color w:val="3B3838"/>
          <w:sz w:val="48"/>
          <w:szCs w:val="4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4595" cy="10683240"/>
            <wp:effectExtent l="0" t="0" r="8890" b="3810"/>
            <wp:wrapNone/>
            <wp:docPr id="8411165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16566" name="图片 1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86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725"/>
        </w:tabs>
        <w:spacing w:line="480" w:lineRule="auto"/>
        <w:ind w:firstLine="960" w:firstLineChars="300"/>
        <w:jc w:val="center"/>
        <w:rPr>
          <w:rFonts w:ascii="微软雅黑" w:hAnsi="微软雅黑" w:eastAsia="微软雅黑"/>
          <w:b/>
          <w:bCs/>
          <w:color w:val="3B3838"/>
          <w:sz w:val="32"/>
          <w:szCs w:val="32"/>
        </w:rPr>
      </w:pPr>
    </w:p>
    <w:p>
      <w:pPr>
        <w:tabs>
          <w:tab w:val="left" w:pos="7725"/>
        </w:tabs>
        <w:spacing w:line="480" w:lineRule="auto"/>
        <w:rPr>
          <w:rFonts w:ascii="微软雅黑" w:hAnsi="微软雅黑" w:eastAsia="微软雅黑" w:cs="Tahoma"/>
          <w:b/>
          <w:color w:val="F37B00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0" r="7620" b="3810"/>
                <wp:wrapNone/>
                <wp:docPr id="1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  <a:effectLst/>
                      </wpg:grpSpPr>
                      <wps:wsp>
                        <wps:cNvPr id="79195320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课程背景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1760447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0pt;height:36.7pt;width:130.4pt;z-index:251659264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PgmbaPVAAAABAEAAA8AAAAAAAAAAQAgAAAAIgAA&#10;AGRycy9kb3ducmV2LnhtbFBLAQIUABQAAAAIAIdO4kA/bR637wIAAE4IAAAOAAAAAAAAAAEAIAAA&#10;ACQBAABkcnMvZTJvRG9jLnhtbFBLBQYAAAAABgAGAFkBAACFBgAAAAA=&#10;">
                <o:lock v:ext="edit" aspectratio="f"/>
                <v:shape id="AutoShape 3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jw3t6sQAAADi&#10;AAAADwAAAGRycy9kb3ducmV2LnhtbEWPTUsDMRCG74L/IYzgzSZbsbpr04KKoEjF1l68jZsxWdxM&#10;lk364b93DoLH4Z33mWfmy2Ps1Z7G3CW2UE0MKOI2uY69he3748UNqFyQHfaJycIPZVguTk/m2Lh0&#10;4DXtN8UrgXBu0EIoZWi0zm2giHmSBmLJvtIYscg4eu1GPAg89npqzExH7FguBBzoPlD7vdlF0Vg9&#10;fO7uQr1+fX75yG96m2beJ2vPzypzC6rQsfwv/7WfnIXruqqvLqdGnOUl4YBe/A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w3t6sQAAADiAAAADwAAAAAAAAABACAAAAAiAAAAZHJzL2Rvd25yZXYueG1sUEsBAhQAFAAAAAgA&#10;h07iQDMvBZ47AAAAOQAAABAAAAAAAAAAAQAgAAAAEwEAAGRycy9zaGFwZXhtbC54bWxQSwUGAAAA&#10;AAYABgBbAQAAvQMAAAAA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课程背景</w:t>
                        </w:r>
                      </w:p>
                    </w:txbxContent>
                  </v:textbox>
                </v:shape>
                <v:shape id="AutoShape 4" o:spid="_x0000_s1026" o:spt="55" type="#_x0000_t55" style="position:absolute;left:946389;top:0;height:432048;width:414047;" fillcolor="#FF6A00" filled="t" stroked="f" coordsize="21600,21600" o:gfxdata="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5&#10;MARbwwAAAOIAAAAPAAAAAAAAAAEAIAAAACIAAABkcnMvZG93bnJldi54bWxQSwECFAAUAAAACACH&#10;TuJAMy8FnjsAAAA5AAAAEAAAAAAAAAABACAAAAASAQAAZHJzL3NoYXBleG1sLnhtbFBLBQYAAAAA&#10;BgAGAFsBAAC8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-124460</wp:posOffset>
                </wp:positionH>
                <wp:positionV relativeFrom="paragraph">
                  <wp:posOffset>188595</wp:posOffset>
                </wp:positionV>
                <wp:extent cx="5467350" cy="2141220"/>
                <wp:effectExtent l="0" t="0" r="6350" b="508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ascii="宋体" w:hAnsi="宋体" w:cs="微软雅黑"/>
                                <w:i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hint="eastAsia" w:ascii="宋体" w:hAnsi="宋体" w:cs="微软雅黑"/>
                                <w:i/>
                                <w:color w:val="808080"/>
                                <w:sz w:val="20"/>
                              </w:rPr>
                              <w:t>在马云饰演风清扬的《功守道》中，他为我们讲了一个管理的定义：“管理不是一门知识，管理是一门功夫”。</w:t>
                            </w:r>
                          </w:p>
                          <w:p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ascii="宋体" w:hAnsi="宋体" w:cs="微软雅黑"/>
                                <w:i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hint="eastAsia" w:ascii="宋体" w:hAnsi="宋体" w:cs="微软雅黑"/>
                                <w:i/>
                                <w:color w:val="808080"/>
                                <w:sz w:val="20"/>
                              </w:rPr>
                              <w:t>功夫与管理有什么区别？</w:t>
                            </w:r>
                          </w:p>
                          <w:p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ascii="宋体" w:hAnsi="宋体" w:cs="微软雅黑"/>
                                <w:i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hint="eastAsia" w:ascii="宋体" w:hAnsi="宋体" w:cs="微软雅黑"/>
                                <w:i/>
                                <w:color w:val="808080"/>
                                <w:sz w:val="20"/>
                              </w:rPr>
                              <w:t>1+1=2，学会以后我们按照这个使用，不会错，这是知识。但功夫不是，功夫就两个字，一“横”一“竖”，赢的人站着，输的人躺着，这就是功夫。</w:t>
                            </w:r>
                          </w:p>
                          <w:p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ascii="宋体" w:hAnsi="宋体" w:cs="微软雅黑"/>
                                <w:i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hint="eastAsia" w:ascii="宋体" w:hAnsi="宋体" w:cs="微软雅黑"/>
                                <w:i/>
                                <w:color w:val="808080"/>
                                <w:sz w:val="20"/>
                              </w:rPr>
                              <w:t>在阿里巴巴，强调管理的功夫，如同“降龙十八掌”，“九阳真经”，给你一个问题，你拿这个能解决，这叫功夫。</w:t>
                            </w:r>
                          </w:p>
                          <w:p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ascii="宋体" w:hAnsi="宋体" w:cs="微软雅黑"/>
                                <w:i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hint="eastAsia" w:ascii="宋体" w:hAnsi="宋体" w:cs="微软雅黑"/>
                                <w:i/>
                                <w:color w:val="808080"/>
                                <w:sz w:val="20"/>
                              </w:rPr>
                              <w:t>马云在阿里明确给出了管理者的定义：“管理者是通过成就他人来成就自己的人”。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8pt;margin-top:14.85pt;height:168.6pt;width:430.5pt;mso-position-horizontal-relative:margin;z-index:251663360;mso-width-relative:page;mso-height-relative:page;" fillcolor="#FFFFFF" filled="t" stroked="f" coordsize="21600,21600" o:gfxdata="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RGZ6F2QAAAAoBAAAPAAAAAAAAAAEAIAAAACIAAABkcnMvZG93bnJl&#10;di54bWxQSwECFAAUAAAACACHTuJApgHbqc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ascii="宋体" w:hAnsi="宋体" w:cs="微软雅黑"/>
                          <w:i/>
                          <w:color w:val="808080"/>
                          <w:sz w:val="20"/>
                        </w:rPr>
                      </w:pPr>
                      <w:r>
                        <w:rPr>
                          <w:rFonts w:hint="eastAsia" w:ascii="宋体" w:hAnsi="宋体" w:cs="微软雅黑"/>
                          <w:i/>
                          <w:color w:val="808080"/>
                          <w:sz w:val="20"/>
                        </w:rPr>
                        <w:t>在马云饰演风清扬的《功守道》中，他为我们讲了一个管理的定义：“管理不是一门知识，管理是一门功夫”。</w:t>
                      </w:r>
                    </w:p>
                    <w:p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ascii="宋体" w:hAnsi="宋体" w:cs="微软雅黑"/>
                          <w:i/>
                          <w:color w:val="808080"/>
                          <w:sz w:val="20"/>
                        </w:rPr>
                      </w:pPr>
                      <w:r>
                        <w:rPr>
                          <w:rFonts w:hint="eastAsia" w:ascii="宋体" w:hAnsi="宋体" w:cs="微软雅黑"/>
                          <w:i/>
                          <w:color w:val="808080"/>
                          <w:sz w:val="20"/>
                        </w:rPr>
                        <w:t>功夫与管理有什么区别？</w:t>
                      </w:r>
                    </w:p>
                    <w:p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ascii="宋体" w:hAnsi="宋体" w:cs="微软雅黑"/>
                          <w:i/>
                          <w:color w:val="808080"/>
                          <w:sz w:val="20"/>
                        </w:rPr>
                      </w:pPr>
                      <w:r>
                        <w:rPr>
                          <w:rFonts w:hint="eastAsia" w:ascii="宋体" w:hAnsi="宋体" w:cs="微软雅黑"/>
                          <w:i/>
                          <w:color w:val="808080"/>
                          <w:sz w:val="20"/>
                        </w:rPr>
                        <w:t>1+1=2，学会以后我们按照这个使用，不会错，这是知识。但功夫不是，功夫就两个字，一“横”一“竖”，赢的人站着，输的人躺着，这就是功夫。</w:t>
                      </w:r>
                    </w:p>
                    <w:p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ascii="宋体" w:hAnsi="宋体" w:cs="微软雅黑"/>
                          <w:i/>
                          <w:color w:val="808080"/>
                          <w:sz w:val="20"/>
                        </w:rPr>
                      </w:pPr>
                      <w:r>
                        <w:rPr>
                          <w:rFonts w:hint="eastAsia" w:ascii="宋体" w:hAnsi="宋体" w:cs="微软雅黑"/>
                          <w:i/>
                          <w:color w:val="808080"/>
                          <w:sz w:val="20"/>
                        </w:rPr>
                        <w:t>在阿里巴巴，强调管理的功夫，如同“降龙十八掌”，“九阳真经”，给你一个问题，你拿这个能解决，这叫功夫。</w:t>
                      </w:r>
                    </w:p>
                    <w:p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ascii="宋体" w:hAnsi="宋体" w:cs="微软雅黑"/>
                          <w:i/>
                          <w:color w:val="808080"/>
                          <w:sz w:val="20"/>
                        </w:rPr>
                      </w:pPr>
                      <w:r>
                        <w:rPr>
                          <w:rFonts w:hint="eastAsia" w:ascii="宋体" w:hAnsi="宋体" w:cs="微软雅黑"/>
                          <w:i/>
                          <w:color w:val="808080"/>
                          <w:sz w:val="20"/>
                        </w:rPr>
                        <w:t>马云在阿里明确给出了管理者的定义：“管理者是通过成就他人来成就自己的人”。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rPr>
          <w:rFonts w:ascii="微软雅黑" w:hAnsi="微软雅黑" w:eastAsia="微软雅黑"/>
          <w:b/>
          <w:bCs/>
          <w:sz w:val="28"/>
          <w:szCs w:val="28"/>
        </w:rPr>
      </w:pPr>
    </w:p>
    <w:p>
      <w:pPr>
        <w:rPr>
          <w:rFonts w:ascii="微软雅黑" w:hAnsi="微软雅黑" w:eastAsia="微软雅黑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5169535" cy="2941320"/>
                <wp:effectExtent l="6350" t="6350" r="18415" b="0"/>
                <wp:wrapNone/>
                <wp:docPr id="3" name="流程图: 文档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9535" cy="2941320"/>
                        </a:xfrm>
                        <a:prstGeom prst="flowChartDocument">
                          <a:avLst/>
                        </a:prstGeom>
                        <a:noFill/>
                        <a:ln w="12700" algn="ctr">
                          <a:solidFill>
                            <a:srgbClr val="FF6A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ind w:firstLine="42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2009年，阿里已达万人规模，但各种管理问题成了制约发展的关键问题，为此，阿里引进了大量的外部课程，但都没有达到预期的效果，基于真实的业务场景，对培训的要求是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“要像程咬金的三板斧一样，斧子落下去，就要有效果！”</w:t>
                            </w:r>
                          </w:p>
                          <w:p>
                            <w:pPr>
                              <w:spacing w:line="500" w:lineRule="exact"/>
                              <w:ind w:firstLine="42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在这个背景下，阿里研发出一整套三板斧的培养体系。结合阿里20年企业发展历程，以及阿里从十八人到十万人的管理心法，分析阿里真实发生过的案例，总结管理的思想与规律，全面展现马云的战略思维与管理思想，以及阿里巴巴背后的强大管理机制与企业运作模型。</w:t>
                            </w:r>
                          </w:p>
                          <w:p>
                            <w:pPr>
                              <w:ind w:firstLine="42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4" type="#_x0000_t114" style="position:absolute;left:0pt;margin-top:1.2pt;height:231.6pt;width:407.05pt;mso-position-horizontal:left;mso-position-horizontal-relative:margin;z-index:251662336;mso-width-relative:page;mso-height-relative:page;" filled="f" stroked="t" coordsize="21600,21600" o:gfxdata="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Yew0vYAAAABgEAAA8AAAAAAAAAAQAgAAAAIgAAAGRycy9kb3ducmV2LnhtbFBLAQIUABQAAAAI&#10;AIdO4kAh+F14XwIAAIQEAAAOAAAAAAAAAAEAIAAAACcBAABkcnMvZTJvRG9jLnhtbFBLBQYAAAAA&#10;BgAGAFkBAAD4BQAAAAA=&#10;">
                <v:fill on="f" focussize="0,0"/>
                <v:stroke weight="1pt" color="#FF6A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ind w:firstLine="420" w:firstLineChars="200"/>
                        <w:jc w:val="lef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2009年，阿里已达万人规模，但各种管理问题成了制约发展的关键问题，为此，阿里引进了大量的外部课程，但都没有达到预期的效果，基于真实的业务场景，对培训的要求是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“要像程咬金的三板斧一样，斧子落下去，就要有效果！”</w:t>
                      </w:r>
                    </w:p>
                    <w:p>
                      <w:pPr>
                        <w:spacing w:line="500" w:lineRule="exact"/>
                        <w:ind w:firstLine="420" w:firstLineChars="200"/>
                        <w:jc w:val="lef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在这个背景下，阿里研发出一整套三板斧的培养体系。结合阿里20年企业发展历程，以及阿里从十八人到十万人的管理心法，分析阿里真实发生过的案例，总结管理的思想与规律，全面展现马云的战略思维与管理思想，以及阿里巴巴背后的强大管理机制与企业运作模型。</w:t>
                      </w:r>
                    </w:p>
                    <w:p>
                      <w:pPr>
                        <w:ind w:firstLine="420" w:firstLineChars="200"/>
                        <w:jc w:val="left"/>
                        <w:rPr>
                          <w:rFonts w:ascii="微软雅黑" w:hAnsi="微软雅黑" w:eastAsia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b/>
          <w:bCs/>
          <w:sz w:val="28"/>
          <w:szCs w:val="28"/>
        </w:rPr>
      </w:pPr>
    </w:p>
    <w:p>
      <w:pPr>
        <w:rPr>
          <w:rFonts w:ascii="微软雅黑" w:hAnsi="微软雅黑" w:eastAsia="微软雅黑"/>
          <w:b/>
          <w:bCs/>
          <w:sz w:val="28"/>
          <w:szCs w:val="28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656080" cy="466090"/>
                <wp:effectExtent l="0" t="0" r="7620" b="381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  <a:effectLst/>
                      </wpg:grpSpPr>
                      <wps:wsp>
                        <wps:cNvPr id="27616041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课程亮点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369300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1.8pt;height:36.7pt;width:130.4pt;z-index:251660288;mso-width-relative:page;mso-height-relative:page;" coordsize="1360436,432048" o:gfxdata="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c47Bg9YAAAAFAQAADwAAAAAAAAABACAAAAAi&#10;AAAAZHJzL2Rvd25yZXYueG1sUEsBAhQAFAAAAAgAh07iQC9PiobwAgAATwgAAA4AAAAAAAAAAQAg&#10;AAAAJQEAAGRycy9lMm9Eb2MueG1sUEsFBgAAAAAGAAYAWQEAAIcGAAAAAA==&#10;">
                <o:lock v:ext="edit" aspectratio="f"/>
                <v:shape id="AutoShape 6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WhH0psMAAADi&#10;AAAADwAAAGRycy9kb3ducmV2LnhtbEWPT0sDMRDF70K/QxjBm022SGy3TQsqgiKKrb14m27GZOlm&#10;smzSP357IwgeH2/e781brM6hE0caUhvZQDVWIIibaFt2BrYfj9dTECkjW+wik4FvSrBaji4WWNt4&#10;4jUdN9mJAuFUowGfc19LmRpPAdM49sTF+4pDwFzk4KQd8FTgoZMTpbQM2HJp8NjTvadmvzmE8sbr&#10;w+5w52frt+eXz/Qut1E7F425uqzUHESmc/4//ks/WQOTW11pdVNp+J1UOCCX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a&#10;EfSmwwAAAOIAAAAPAAAAAAAAAAEAIAAAACIAAABkcnMvZG93bnJldi54bWxQSwECFAAUAAAACACH&#10;TuJAMy8FnjsAAAA5AAAAEAAAAAAAAAABACAAAAASAQAAZHJzL3NoYXBleG1sLnhtbFBLBQYAAAAA&#10;BgAGAFsBAAC8AwAAAAA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课程亮点</w:t>
                        </w:r>
                      </w:p>
                    </w:txbxContent>
                  </v:textbox>
                </v:shape>
                <v:shape id="AutoShape 7" o:spid="_x0000_s1026" o:spt="55" type="#_x0000_t55" style="position:absolute;left:946389;top:0;height:432048;width:414047;" fillcolor="#FF6A00" filled="t" stroked="f" coordsize="21600,21600" o:gfxdata="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y57q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beforeLines="100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组织基因</w:t>
      </w:r>
    </w:p>
    <w:p>
      <w:pPr>
        <w:pStyle w:val="7"/>
        <w:spacing w:before="0" w:beforeAutospacing="0" w:after="0" w:afterAutospacing="0" w:line="400" w:lineRule="exact"/>
        <w:ind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参观阿里</w:t>
      </w:r>
      <w:r>
        <w:rPr>
          <w:rFonts w:hint="eastAsia" w:ascii="微软雅黑" w:hAnsi="微软雅黑" w:eastAsia="微软雅黑" w:cs="微软雅黑"/>
          <w:kern w:val="2"/>
          <w:sz w:val="21"/>
        </w:rPr>
        <w:t>西溪园区</w:t>
      </w:r>
      <w:r>
        <w:rPr>
          <w:rFonts w:ascii="微软雅黑" w:hAnsi="微软雅黑" w:eastAsia="微软雅黑" w:cs="微软雅黑"/>
          <w:kern w:val="2"/>
          <w:sz w:val="21"/>
        </w:rPr>
        <w:t>，学习组织、业务一体之道</w:t>
      </w:r>
    </w:p>
    <w:p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阿里巴巴发展里程碑大屏</w:t>
      </w:r>
    </w:p>
    <w:p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阿里日、战袍文化</w:t>
      </w:r>
    </w:p>
    <w:p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阿里公益、ESG理念</w:t>
      </w:r>
    </w:p>
    <w:p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同学文化、武侠文化、年陈文化</w:t>
      </w:r>
    </w:p>
    <w:p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阿里的人才体系：百年阿里</w:t>
      </w:r>
    </w:p>
    <w:p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80" w:firstLineChars="200"/>
        <w:rPr>
          <w:rFonts w:ascii="微软雅黑" w:hAnsi="微软雅黑" w:eastAsia="微软雅黑" w:cs="微软雅黑"/>
          <w:kern w:val="2"/>
          <w:sz w:val="21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316230</wp:posOffset>
            </wp:positionV>
            <wp:extent cx="5274310" cy="2162175"/>
            <wp:effectExtent l="0" t="0" r="2540" b="9525"/>
            <wp:wrapTopAndBottom/>
            <wp:docPr id="1498569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69265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kern w:val="2"/>
          <w:sz w:val="21"/>
        </w:rPr>
        <w:t>……</w:t>
      </w:r>
    </w:p>
    <w:p>
      <w:pPr>
        <w:spacing w:beforeLines="1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大咖讲师</w:t>
      </w:r>
    </w:p>
    <w:p>
      <w:pPr>
        <w:jc w:val="left"/>
        <w:rPr>
          <w:rFonts w:ascii="微软雅黑" w:hAnsi="微软雅黑" w:eastAsia="微软雅黑" w:cs="微软雅黑"/>
          <w:b/>
          <w:bCs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1085850</wp:posOffset>
            </wp:positionH>
            <wp:positionV relativeFrom="page">
              <wp:posOffset>4065905</wp:posOffset>
            </wp:positionV>
            <wp:extent cx="1209040" cy="1813560"/>
            <wp:effectExtent l="0" t="0" r="0" b="0"/>
            <wp:wrapSquare wrapText="bothSides"/>
            <wp:docPr id="11341374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37406" name="图片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sz w:val="28"/>
          <w:szCs w:val="36"/>
        </w:rPr>
        <w:t>陈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老师</w:t>
      </w:r>
    </w:p>
    <w:p>
      <w:pPr>
        <w:spacing w:line="400" w:lineRule="exact"/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t>原阿里工号1784号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2003年加入阿里巴巴，阿里云全球培训中心认证高级讲师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2003年-2006年阿里巴巴客户培训部、阿里学院第一批培训专家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2007年-2009年中国供应商绍兴、宁波区域政委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2010年-2012年中国供应商销售运营部北方大区大政委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2013年-2014年阿里巴巴集团事务部、CMO线大政委</w:t>
      </w:r>
    </w:p>
    <w:p>
      <w:pPr>
        <w:pStyle w:val="19"/>
      </w:pPr>
    </w:p>
    <w:p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145415</wp:posOffset>
                </wp:positionV>
                <wp:extent cx="1656080" cy="466090"/>
                <wp:effectExtent l="0" t="0" r="7620" b="3810"/>
                <wp:wrapNone/>
                <wp:docPr id="9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  <a:effectLst/>
                      </wpg:grpSpPr>
                      <wps:wsp>
                        <wps:cNvPr id="52987729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课程排期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7807646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0pt;margin-top:11.45pt;height:36.7pt;width:130.4pt;z-index:251670528;mso-width-relative:page;mso-height-relative:page;" coordsize="1360436,432048" o:gfxdata="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tCDLJdcAAAAGAQAADwAAAAAAAAABACAA&#10;AAAiAAAAZHJzL2Rvd25yZXYueG1sUEsBAhQAFAAAAAgAh07iQJ5VGefyAgAAUAgAAA4AAAAAAAAA&#10;AQAgAAAAJgEAAGRycy9lMm9Eb2MueG1sUEsFBgAAAAAGAAYAWQEAAIoGAAAAAA==&#10;">
                <o:lock v:ext="edit" aspectratio="f"/>
                <v:shape id="AutoShape 6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hmv44cUAAADi&#10;AAAADwAAAGRycy9kb3ducmV2LnhtbEWPS2vDMBCE74X+B7GF3Bo5LnnYiRJISiAltDRpLr1trK1k&#10;aq2MpTz676tCoMdhdr7ZmS2urhFn6kLtWcGgn4Egrryu2Sg4fKwfJyBCRNbYeCYFPxRgMb+/m2Gp&#10;/YV3dN5HIxKEQ4kKbIxtKWWoLDkMfd8SJ+/Ldw5jkp2RusNLgrtG5lk2kg5rTg0WW1pZqr73J5fe&#10;eH0+npa22L29bD/Duzz4kTFeqd7DIJuCiHSN/8e39EYrGObFZDzOiyf4m5Q4IO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Zr+OHFAAAA4gAAAA8AAAAAAAAAAQAgAAAAIgAAAGRycy9kb3ducmV2LnhtbFBLAQIUABQAAAAI&#10;AIdO4kAzLwWeOwAAADkAAAAQAAAAAAAAAAEAIAAAABQBAABkcnMvc2hhcGV4bWwueG1sUEsFBgAA&#10;AAAGAAYAWwEAAL4DAAAAAA=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课程排期</w:t>
                        </w:r>
                      </w:p>
                    </w:txbxContent>
                  </v:textbox>
                </v:shape>
                <v:shape id="AutoShape 7" o:spid="_x0000_s1026" o:spt="55" type="#_x0000_t55" style="position:absolute;left:946389;top:0;height:432048;width:414047;" fillcolor="#FF6A00" filled="t" stroked="f" coordsize="21600,21600" o:gfxdata="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gngK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660" w:lineRule="exact"/>
      </w:pPr>
    </w:p>
    <w:p>
      <w:pPr>
        <w:spacing w:line="660" w:lineRule="exact"/>
        <w:rPr>
          <w:rFonts w:ascii="微软雅黑" w:hAnsi="微软雅黑" w:eastAsia="微软雅黑"/>
          <w:sz w:val="28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/>
          <w:sz w:val="28"/>
          <w:szCs w:val="21"/>
        </w:rPr>
        <w:t>5月23-24日  6月20-21日</w:t>
      </w:r>
      <w:r>
        <w:rPr>
          <w:rFonts w:hint="eastAsia" w:ascii="微软雅黑" w:hAnsi="微软雅黑" w:eastAsia="微软雅黑"/>
          <w:sz w:val="28"/>
          <w:szCs w:val="21"/>
        </w:rPr>
        <w:cr/>
      </w:r>
      <w:r>
        <w:rPr>
          <w:rFonts w:hint="eastAsia" w:ascii="微软雅黑" w:hAnsi="微软雅黑" w:eastAsia="微软雅黑"/>
          <w:sz w:val="28"/>
          <w:szCs w:val="21"/>
        </w:rPr>
        <w:t>7月22-23日  8月27-28日</w:t>
      </w:r>
      <w:r>
        <w:rPr>
          <w:rFonts w:ascii="微软雅黑" w:hAnsi="微软雅黑" w:eastAsia="微软雅黑"/>
          <w:sz w:val="28"/>
          <w:szCs w:val="21"/>
        </w:rPr>
        <w:t xml:space="preserve">  </w:t>
      </w:r>
      <w:r>
        <w:rPr>
          <w:rFonts w:hint="eastAsia" w:ascii="微软雅黑" w:hAnsi="微软雅黑" w:eastAsia="微软雅黑"/>
          <w:sz w:val="28"/>
          <w:szCs w:val="21"/>
        </w:rPr>
        <w:t>9月24-25日  10月14-15日</w:t>
      </w:r>
      <w:r>
        <w:rPr>
          <w:rFonts w:hint="eastAsia" w:ascii="微软雅黑" w:hAnsi="微软雅黑" w:eastAsia="微软雅黑"/>
          <w:sz w:val="28"/>
          <w:szCs w:val="21"/>
        </w:rPr>
        <w:cr/>
      </w:r>
      <w:r>
        <w:rPr>
          <w:rFonts w:hint="eastAsia" w:ascii="微软雅黑" w:hAnsi="微软雅黑" w:eastAsia="微软雅黑"/>
          <w:sz w:val="28"/>
          <w:szCs w:val="21"/>
        </w:rPr>
        <w:t>11月18-19日  12月19-20日</w:t>
      </w:r>
    </w:p>
    <w:p>
      <w:pPr>
        <w:pStyle w:val="19"/>
      </w:pPr>
    </w:p>
    <w:p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1656080" cy="466090"/>
                <wp:effectExtent l="0" t="0" r="7620" b="3810"/>
                <wp:wrapNone/>
                <wp:docPr id="5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  <a:effectLst/>
                      </wpg:grpSpPr>
                      <wps:wsp>
                        <wps:cNvPr id="1032739965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适合学员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735177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0pt;margin-top:7.2pt;height:36.7pt;width:130.4pt;z-index:251665408;mso-width-relative:page;mso-height-relative:page;" coordsize="1360436,432048" o:gfxdata="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DLQCtR1wAAAAYBAAAPAAAAAAAAAAEA&#10;IAAAACIAAABkcnMvZG93bnJldi54bWxQSwECFAAUAAAACACHTuJAc5a+N/QCAABRCAAADgAAAAAA&#10;AAABACAAAAAmAQAAZHJzL2Uyb0RvYy54bWxQSwUGAAAAAAYABgBZAQAAjAYAAAAA&#10;">
                <o:lock v:ext="edit" aspectratio="f"/>
                <v:shape id="AutoShape 13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e8TvvsUAAADj&#10;AAAADwAAAGRycy9kb3ducmV2LnhtbEWPW0sDMRCF34X+hzAF32zSFld3bVpQERSp2MtL38bNNFm6&#10;mSyb9OK/N4Lg48w535kzs8XFt+JEfWwCaxiPFAjiOpiGrYbt5uXmHkRMyAbbwKThmyIs5oOrGVYm&#10;nHlFp3WyIodwrFCDS6mrpIy1I49xFDrirO1D7zHlsbfS9HjO4b6VE6UK6bHhfMFhR0+O6sP66HON&#10;5fPX8dGVq4+39138lNtQWBu0vh6O1QOIRJf0b/6jX03m1HRyNy3L4hZ+f8oLkPM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vE777FAAAA4wAAAA8AAAAAAAAAAQAgAAAAIgAAAGRycy9kb3ducmV2LnhtbFBLAQIUABQAAAAI&#10;AIdO4kAzLwWeOwAAADkAAAAQAAAAAAAAAAEAIAAAABQBAABkcnMvc2hhcGV4bWwueG1sUEsFBgAA&#10;AAAGAAYAWwEAAL4DAAAAAA=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适合学员</w:t>
                        </w:r>
                      </w:p>
                    </w:txbxContent>
                  </v:textbox>
                </v:shape>
                <v:shape id="AutoShape 14" o:spid="_x0000_s1026" o:spt="55" type="#_x0000_t55" style="position:absolute;left:946389;top:0;height:432048;width:414047;" fillcolor="#FF6A00" filled="t" stroked="f" coordsize="21600,21600" o:gfxdata="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dBOc&#10;wAAAAOI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7"/>
        <w:spacing w:line="500" w:lineRule="exact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rPr>
          <w:rFonts w:ascii="微软雅黑" w:hAnsi="微软雅黑" w:eastAsia="微软雅黑" w:cs="Times New Roman"/>
          <w:kern w:val="2"/>
          <w:sz w:val="28"/>
          <w:szCs w:val="21"/>
        </w:rPr>
        <w:t>企业一号位、CEO、创始人、合伙人、企业管理者</w:t>
      </w:r>
    </w:p>
    <w:p>
      <w:pPr>
        <w:spacing w:line="500" w:lineRule="exact"/>
        <w:ind w:left="561"/>
        <w:jc w:val="center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-数智时代的管理必修课-</w:t>
      </w:r>
    </w:p>
    <w:p/>
    <w:p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0" r="7620" b="3810"/>
                <wp:wrapNone/>
                <wp:docPr id="7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  <a:effectLst/>
                      </wpg:grpSpPr>
                      <wps:wsp>
                        <wps:cNvPr id="229947404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收益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99178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0pt;margin-top:0pt;height:36.7pt;width:130.4pt;z-index:251667456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D4Jm2j1QAAAAQBAAAPAAAAAAAAAAEA&#10;IAAAACIAAABkcnMvZG93bnJldi54bWxQSwECFAAUAAAACACHTuJAndoXG/YCAABQCAAADgAAAAAA&#10;AAABACAAAAAkAQAAZHJzL2Uyb0RvYy54bWxQSwUGAAAAAAYABgBZAQAAjAYAAAAA&#10;">
                <o:lock v:ext="edit" aspectratio="f"/>
                <v:shape id="AutoShape 19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dRodpcQAAADi&#10;AAAADwAAAGRycy9kb3ducmV2LnhtbEWPT0sDMRDF70K/QxjBm026LK27bVpQERRRbO3F23QzJks3&#10;k2WT/vHbG6Hg8fHm/d68xersO3GkIbaBNUzGCgRxE0zLVsP28+n2DkRMyAa7wKThhyKslqOrBdYm&#10;nHhNx02yIkM41qjBpdTXUsbGkcc4Dj1x9r7D4DFlOVhpBjxluO9kodRUemw5Nzjs6cFRs98cfH7j&#10;7XF3uHfV+v3l9St+yG2YWhu0vrmeqDmIROf0f3xJPxsNRVFV5axUJfxNyhyQy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RodpcQAAADiAAAADwAAAAAAAAABACAAAAAiAAAAZHJzL2Rvd25yZXYueG1sUEsBAhQAFAAAAAgA&#10;h07iQDMvBZ47AAAAOQAAABAAAAAAAAAAAQAgAAAAEwEAAGRycy9zaGFwZXhtbC54bWxQSwUGAAAA&#10;AAYABgBbAQAAvQMAAAAA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</w:t>
                        </w:r>
                        <w:r>
                          <w:rPr>
                            <w:rFonts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收益</w:t>
                        </w:r>
                      </w:p>
                    </w:txbxContent>
                  </v:textbox>
                </v:shape>
                <v:shape id="AutoShape 20" o:spid="_x0000_s1026" o:spt="55" type="#_x0000_t55" style="position:absolute;left:946389;top:0;height:432048;width:414047;" fillcolor="#FF6A00" filled="t" stroked="f" coordsize="21600,21600" o:gfxdata="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KPxFMQAAADiAAAADwAAAAAAAAABACAAAAAiAAAAZHJzL2Rvd25yZXYueG1sUEsBAhQAFAAAAAgA&#10;h07iQDMvBZ47AAAAOQAAABAAAAAAAAAAAQAgAAAAEwEAAGRycy9zaGFwZXhtbC54bWxQSwUGAAAA&#10;AAYABgBbAQAAvQMAAAAA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7"/>
        <w:numPr>
          <w:ilvl w:val="0"/>
          <w:numId w:val="3"/>
        </w:numPr>
        <w:spacing w:line="360" w:lineRule="auto"/>
        <w:ind w:left="560" w:hanging="560" w:hangingChars="200"/>
        <w:rPr>
          <w:rFonts w:ascii="微软雅黑" w:hAnsi="微软雅黑" w:eastAsia="微软雅黑" w:cs="Times New Roman"/>
          <w:kern w:val="2"/>
          <w:sz w:val="28"/>
          <w:szCs w:val="21"/>
        </w:rPr>
      </w:pPr>
      <w:r>
        <w:rPr>
          <w:rFonts w:ascii="微软雅黑" w:hAnsi="微软雅黑" w:eastAsia="微软雅黑" w:cs="Times New Roman"/>
          <w:kern w:val="2"/>
          <w:sz w:val="28"/>
          <w:szCs w:val="21"/>
        </w:rPr>
        <w:t>学习借鉴阿里创新管理之道：业务x组织双循环</w:t>
      </w:r>
    </w:p>
    <w:p>
      <w:pPr>
        <w:pStyle w:val="7"/>
        <w:numPr>
          <w:ilvl w:val="0"/>
          <w:numId w:val="3"/>
        </w:numPr>
        <w:spacing w:line="360" w:lineRule="auto"/>
        <w:ind w:left="560" w:hanging="560" w:hangingChars="200"/>
        <w:rPr>
          <w:rFonts w:ascii="微软雅黑" w:hAnsi="微软雅黑" w:eastAsia="微软雅黑" w:cs="Times New Roman"/>
          <w:kern w:val="2"/>
          <w:sz w:val="28"/>
          <w:szCs w:val="21"/>
        </w:rPr>
      </w:pPr>
      <w:r>
        <w:rPr>
          <w:rFonts w:ascii="微软雅黑" w:hAnsi="微软雅黑" w:eastAsia="微软雅黑" w:cs="Times New Roman"/>
          <w:kern w:val="2"/>
          <w:sz w:val="28"/>
          <w:szCs w:val="21"/>
        </w:rPr>
        <w:t>掌握数智时代的管理者必备技能：管理三板斧</w:t>
      </w:r>
    </w:p>
    <w:p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0" r="7620" b="3810"/>
                <wp:wrapNone/>
                <wp:docPr id="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  <a:effectLst/>
                      </wpg:grpSpPr>
                      <wps:wsp>
                        <wps:cNvPr id="1645543784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课程安排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7514699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0pt;margin-top:0pt;height:36.7pt;width:130.4pt;z-index:251666432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+CZto9UAAAAEAQAADwAAAAAAAAABACAAAAAi&#10;AAAAZHJzL2Rvd25yZXYueG1sUEsBAhQAFAAAAAgAh07iQAY4GxDxAgAAUggAAA4AAAAAAAAAAQAg&#10;AAAAJAEAAGRycy9lMm9Eb2MueG1sUEsFBgAAAAAGAAYAWQEAAIcGAAAAAA==&#10;">
                <o:lock v:ext="edit" aspectratio="f"/>
                <v:shape id="AutoShape 16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etjOdcYAAADj&#10;AAAADwAAAGRycy9kb3ducmV2LnhtbEWPW0sDMRCF3wX/QxjBN5tt3W7btWmhFUERpbeXvk03Y7J0&#10;M1k26cV/bwTBx5lzvjNnpvOra8SZulB7VtDvZSCIK69rNgp225eHMYgQkTU2nknBNwWYz25vplhq&#10;f+E1nTfRiBTCoUQFNsa2lDJUlhyGnm+Jk/blO4cxjZ2RusNLCneNHGRZIR3WnC5YbGlpqTpuTi7V&#10;+Hg+nBZ2sv58e9+Hldz5whiv1P1dP3sCEeka/81/9KtOXJEPh/njaJzD709pAXL2A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62M51xgAAAOMAAAAPAAAAAAAAAAEAIAAAACIAAABkcnMvZG93bnJldi54bWxQSwECFAAUAAAA&#10;CACHTuJAMy8FnjsAAAA5AAAAEAAAAAAAAAABACAAAAAVAQAAZHJzL3NoYXBleG1sLnhtbFBLBQYA&#10;AAAABgAGAFsBAAC/AwAAAAA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课程安排</w:t>
                        </w:r>
                      </w:p>
                    </w:txbxContent>
                  </v:textbox>
                </v:shape>
                <v:shape id="AutoShape 17" o:spid="_x0000_s1026" o:spt="55" type="#_x0000_t55" style="position:absolute;left:946389;top:0;height:432048;width:414047;" fillcolor="#FF6A00" filled="t" stroked="f" coordsize="21600,21600" o:gfxdata="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dWM0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</w:p>
    <w:tbl>
      <w:tblPr>
        <w:tblStyle w:val="8"/>
        <w:tblW w:w="9910" w:type="dxa"/>
        <w:tblInd w:w="-601" w:type="dxa"/>
        <w:tblBorders>
          <w:top w:val="single" w:color="FABF8F" w:sz="4" w:space="0"/>
          <w:left w:val="single" w:color="FABF8F" w:sz="4" w:space="0"/>
          <w:bottom w:val="single" w:color="FABF8F" w:sz="4" w:space="0"/>
          <w:right w:val="single" w:color="FABF8F" w:sz="4" w:space="0"/>
          <w:insideH w:val="single" w:color="FABF8F" w:sz="4" w:space="0"/>
          <w:insideV w:val="single" w:color="FABF8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7141"/>
        <w:gridCol w:w="1263"/>
      </w:tblGrid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9910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第一天：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管理体系与目标导向的绩效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时间</w:t>
            </w:r>
          </w:p>
        </w:tc>
        <w:tc>
          <w:tcPr>
            <w:tcW w:w="7141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内容</w:t>
            </w:r>
          </w:p>
        </w:tc>
        <w:tc>
          <w:tcPr>
            <w:tcW w:w="126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备注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09:00-09:40</w:t>
            </w:r>
          </w:p>
        </w:tc>
        <w:tc>
          <w:tcPr>
            <w:tcW w:w="8404" w:type="dxa"/>
            <w:gridSpan w:val="2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参观阿里西溪园区，学习组织、业务一体之道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阿里特色破冰-团队秀：队名-队长-队呼-队姿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9: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50-11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30</w:t>
            </w:r>
          </w:p>
        </w:tc>
        <w:tc>
          <w:tcPr>
            <w:tcW w:w="7141" w:type="dxa"/>
            <w:vAlign w:val="center"/>
          </w:tcPr>
          <w:p>
            <w:pPr>
              <w:pStyle w:val="15"/>
              <w:spacing w:line="0" w:lineRule="atLeas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《管理体系与目标导向的绩效》上</w:t>
            </w:r>
          </w:p>
          <w:p>
            <w:pPr>
              <w:pStyle w:val="15"/>
              <w:spacing w:line="0" w:lineRule="atLeas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管理体系搭建</w:t>
            </w:r>
          </w:p>
          <w:p>
            <w:pPr>
              <w:pStyle w:val="19"/>
              <w:spacing w:line="340" w:lineRule="exact"/>
              <w:rPr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1、</w:t>
            </w:r>
            <w:r>
              <w:rPr>
                <w:rFonts w:ascii="微软雅黑" w:hAnsi="微软雅黑" w:eastAsia="微软雅黑"/>
                <w:b/>
                <w:bCs/>
                <w:szCs w:val="21"/>
              </w:rPr>
              <w:t>管理的三个维度</w:t>
            </w:r>
          </w:p>
          <w:p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·商业组织结构</w:t>
            </w:r>
          </w:p>
          <w:p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·使命、愿景、战略、年度规划</w:t>
            </w:r>
          </w:p>
          <w:p>
            <w:pPr>
              <w:pStyle w:val="19"/>
              <w:spacing w:line="3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·外部环境、战略、组织能力、管理体系</w:t>
            </w:r>
          </w:p>
          <w:p>
            <w:pPr>
              <w:pStyle w:val="19"/>
              <w:spacing w:line="340" w:lineRule="exact"/>
              <w:rPr>
                <w:b/>
                <w:bCs/>
              </w:rPr>
            </w:pPr>
            <w:r>
              <w:rPr>
                <w:rFonts w:ascii="微软雅黑" w:hAnsi="微软雅黑" w:eastAsia="微软雅黑"/>
                <w:b/>
                <w:bCs/>
                <w:szCs w:val="21"/>
              </w:rPr>
              <w:t>2、管理者的三个阶段</w:t>
            </w:r>
          </w:p>
          <w:p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·自己做事情</w:t>
            </w:r>
          </w:p>
          <w:p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·通过别人拿结果</w:t>
            </w:r>
          </w:p>
          <w:p>
            <w:pPr>
              <w:pStyle w:val="19"/>
              <w:spacing w:line="3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·别人抢着帮你做事情</w:t>
            </w:r>
          </w:p>
          <w:p>
            <w:pPr>
              <w:pStyle w:val="19"/>
              <w:spacing w:line="340" w:lineRule="exact"/>
              <w:rPr>
                <w:b/>
                <w:bCs/>
              </w:rPr>
            </w:pPr>
            <w:r>
              <w:rPr>
                <w:rFonts w:ascii="微软雅黑" w:hAnsi="微软雅黑" w:eastAsia="微软雅黑"/>
                <w:b/>
                <w:bCs/>
                <w:szCs w:val="21"/>
              </w:rPr>
              <w:t>3、团队关系的三个阶段</w:t>
            </w:r>
          </w:p>
          <w:p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·形成期</w:t>
            </w:r>
          </w:p>
          <w:p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·成长期</w:t>
            </w:r>
          </w:p>
          <w:p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·成型期</w:t>
            </w:r>
          </w:p>
        </w:tc>
        <w:tc>
          <w:tcPr>
            <w:tcW w:w="126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  <w:t>陈</w:t>
            </w: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老师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12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00-13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30</w:t>
            </w:r>
          </w:p>
        </w:tc>
        <w:tc>
          <w:tcPr>
            <w:tcW w:w="8404" w:type="dxa"/>
            <w:gridSpan w:val="2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阿里员工食堂午餐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13:30-17:00</w:t>
            </w:r>
          </w:p>
        </w:tc>
        <w:tc>
          <w:tcPr>
            <w:tcW w:w="7141" w:type="dxa"/>
            <w:vAlign w:val="center"/>
          </w:tcPr>
          <w:p>
            <w:pPr>
              <w:pStyle w:val="15"/>
              <w:spacing w:line="0" w:lineRule="atLeas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《管理体系与目标导向的绩效》下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定目标：今天最好的表现是明天最低的要求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color w:val="36363D"/>
                <w:szCs w:val="21"/>
              </w:rPr>
              <w:t>4、目标设定的逻辑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·订目标-订立目标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·定目标-确定目标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·盯目标-跟踪目标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5、PESMART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·P符合正面词汇的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·E符合三赢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6、关于目标的三个问题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目标设定（实践）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破题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·客户是谁？客户的需求是什么？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·客户价值是什么？我们如何实现？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·为什么由我们来做？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7、定目标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·项目目标是什么？远期的？近期的？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·成功的标志是什么？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·衡量的指标是什么？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·重要里程碑事件是什么？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·目标如何分解？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8、SELL目标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·目标的意义和价值？客户？团队？员工？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·向谁sell？团队？员工？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·他们的获益是什么？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追过程：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600"/>
                <w:szCs w:val="21"/>
              </w:rPr>
              <w:t>为过程鼓掌，为结果买单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9、现状分析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·我们的业务现状是什么？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·从现在到目标的挑战是什么？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·围绕挑战，我们的策略是什么？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10、里程碑事件和阶段跟进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·里程碑的事件是什么？核心指标是什么？重要关键时间节点是什么？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·追过程目的：纠偏、考核、沟通、辅导</w:t>
            </w:r>
          </w:p>
        </w:tc>
        <w:tc>
          <w:tcPr>
            <w:tcW w:w="126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  <w:t>陈</w:t>
            </w: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老师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9910" w:type="dxa"/>
            <w:gridSpan w:val="3"/>
            <w:vAlign w:val="center"/>
          </w:tcPr>
          <w:p>
            <w:pPr>
              <w:spacing w:line="300" w:lineRule="exact"/>
              <w:ind w:firstLine="420" w:firstLineChars="200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第二天：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建团队，拿结果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09:00-12:00</w:t>
            </w:r>
          </w:p>
        </w:tc>
        <w:tc>
          <w:tcPr>
            <w:tcW w:w="7141" w:type="dxa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主题分享：《建团队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、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拿结果》上</w:t>
            </w:r>
          </w:p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招聘与建团队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szCs w:val="21"/>
              </w:rPr>
              <w:t>1、行为面试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·流程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·核心关键点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2、STAR面试工具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·能力模型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·面试问题设计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·演练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3、建团队三要素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·目的与目标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·规范与守则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·归属与成就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沟通：决策前充分讨论，决策后坚决执行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4、两人会谈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·DISC测试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·如何处理沟通中的情绪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·沟通的工具：梅拉宾法则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·先跟后带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5、如何开好一次会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·项目启动会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·跟进会议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·复盘会议</w:t>
            </w:r>
          </w:p>
        </w:tc>
        <w:tc>
          <w:tcPr>
            <w:tcW w:w="126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  <w:t>陈</w:t>
            </w: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老师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12:00-13:30</w:t>
            </w:r>
          </w:p>
        </w:tc>
        <w:tc>
          <w:tcPr>
            <w:tcW w:w="8404" w:type="dxa"/>
            <w:gridSpan w:val="2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阿里员工食堂午餐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13:30-17:00</w:t>
            </w:r>
          </w:p>
        </w:tc>
        <w:tc>
          <w:tcPr>
            <w:tcW w:w="7141" w:type="dxa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主题分享：《建团队，拿结果》（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下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）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6、辅导：情景辅导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·低技能的十六字方针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·低技能点辅导式问话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·高技能的教练式辅导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·高技能的授权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7、激励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·激励的原理：双因素理论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·如何做好团队激励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·非经济的激励方法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绩效管理：对得起好的人，对不起不好的人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8、绩效管理闭环，绩效评估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·绩效的中期反馈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·绩效的正态分布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·绩效打分案例演练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9、绩效面谈关键点和流程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面谈三要素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·观点鲜明表达清楚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·尊重员工与事实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·给方向给方法树信心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·面谈案例探讨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10、绩效面谈（演练）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·绩效面谈、1over1 plus HR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·解聘的情理法与法理情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·解聘沟通：团队消毒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11、绩效改进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·绩效改进表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·跟踪与辅导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课程复盘</w:t>
            </w:r>
          </w:p>
        </w:tc>
        <w:tc>
          <w:tcPr>
            <w:tcW w:w="126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  <w:t>陈</w:t>
            </w: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老师</w:t>
            </w:r>
          </w:p>
        </w:tc>
      </w:tr>
    </w:tbl>
    <w:p>
      <w:pPr>
        <w:rPr>
          <w:rFonts w:ascii="微软雅黑" w:hAnsi="微软雅黑" w:eastAsia="微软雅黑" w:cs="微软雅黑"/>
          <w:color w:val="000000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</w:rPr>
        <w:t>备注：具体行程以当天实际安排为准</w:t>
      </w:r>
    </w:p>
    <w:p/>
    <w:p/>
    <w:p/>
    <w:p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0" r="7620" b="3810"/>
                <wp:wrapNone/>
                <wp:docPr id="8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  <a:effectLst/>
                      </wpg:grpSpPr>
                      <wps:wsp>
                        <wps:cNvPr id="1587324519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报名申请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1189204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0pt;margin-top:0pt;height:36.7pt;width:130.4pt;z-index:251668480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PgmbaPVAAAABAEAAA8AAAAAAAAAAQAgAAAA&#10;IgAAAGRycy9kb3ducmV2LnhtbFBLAQIUABQAAAAIAIdO4kAZarwO8gIAAFMIAAAOAAAAAAAAAAEA&#10;IAAAACQBAABkcnMvZTJvRG9jLnhtbFBLBQYAAAAABgAGAFkBAACIBgAAAAA=&#10;">
                <o:lock v:ext="edit" aspectratio="f"/>
                <v:shape id="AutoShape 22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CfCKqMYAAADj&#10;AAAADwAAAGRycy9kb3ducmV2LnhtbEWPS0/DMBCE75X4D9YicSNOCm2TULcSICRQBaKPC7clXuyI&#10;eB3F7oN/j5GQetyd+WZn58uT68SBhtB6VlBkOQjixuuWjYLd9um6BBEissbOMyn4oQDLxcVojrX2&#10;R17TYRONSCEcalRgY+xrKUNjyWHIfE+ctC8/OIxpHIzUAx5TuOvkOM+n0mHL6YLFnh4sNd+bvUs1&#10;Xh8/9/e2Wr+9rD7Cu9z5qTFeqavLIr8DEekUz+Z/+lknblLObsa3k6KCv5/SAuTiF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J8IqoxgAAAOMAAAAPAAAAAAAAAAEAIAAAACIAAABkcnMvZG93bnJldi54bWxQSwECFAAUAAAA&#10;CACHTuJAMy8FnjsAAAA5AAAAEAAAAAAAAAABACAAAAAVAQAAZHJzL3NoYXBleG1sLnhtbFBLBQYA&#10;AAAABgAGAFsBAAC/AwAAAAA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报名申请</w:t>
                        </w:r>
                      </w:p>
                    </w:txbxContent>
                  </v:textbox>
                </v:shape>
                <v:shape id="AutoShape 23" o:spid="_x0000_s1026" o:spt="55" type="#_x0000_t55" style="position:absolute;left:946389;top:0;height:432048;width:414047;" fillcolor="#FF6A00" filled="t" stroked="f" coordsize="21600,21600" o:gfxdata="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W2Gk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/>
    <w:p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申请方式：</w:t>
      </w:r>
      <w:r>
        <w:rPr>
          <w:rFonts w:hint="eastAsia" w:ascii="微软雅黑" w:hAnsi="微软雅黑" w:eastAsia="微软雅黑"/>
        </w:rPr>
        <w:t>完整填写</w:t>
      </w:r>
      <w:r>
        <w:rPr>
          <w:rFonts w:ascii="微软雅黑" w:hAnsi="微软雅黑" w:eastAsia="微软雅黑"/>
        </w:rPr>
        <w:t>《报名申请表》，并</w:t>
      </w:r>
      <w:r>
        <w:rPr>
          <w:rFonts w:hint="eastAsia" w:ascii="微软雅黑" w:hAnsi="微软雅黑" w:eastAsia="微软雅黑"/>
        </w:rPr>
        <w:t>加盖公司公章</w:t>
      </w:r>
      <w:r>
        <w:rPr>
          <w:rFonts w:ascii="微软雅黑" w:hAnsi="微软雅黑" w:eastAsia="微软雅黑"/>
        </w:rPr>
        <w:t>。</w:t>
      </w:r>
    </w:p>
    <w:p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录取：经资格审查后，合格者方可被录取。</w:t>
      </w:r>
    </w:p>
    <w:p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3、</w:t>
      </w:r>
      <w:r>
        <w:rPr>
          <w:rFonts w:ascii="微软雅黑" w:hAnsi="微软雅黑" w:eastAsia="微软雅黑"/>
        </w:rPr>
        <w:t>缴纳学费</w:t>
      </w: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被录取学员应在开课前规定时间内缴纳</w:t>
      </w:r>
      <w:r>
        <w:rPr>
          <w:rFonts w:hint="eastAsia" w:ascii="微软雅黑" w:hAnsi="微软雅黑" w:eastAsia="微软雅黑"/>
        </w:rPr>
        <w:t>全</w:t>
      </w:r>
      <w:r>
        <w:rPr>
          <w:rFonts w:ascii="微软雅黑" w:hAnsi="微软雅黑" w:eastAsia="微软雅黑"/>
        </w:rPr>
        <w:t>部费用）</w:t>
      </w:r>
    </w:p>
    <w:p>
      <w:pPr>
        <w:pStyle w:val="7"/>
        <w:shd w:val="clear" w:color="auto" w:fill="FFFFFF"/>
        <w:spacing w:before="0" w:beforeAutospacing="0" w:after="0" w:afterAutospacing="0" w:line="300" w:lineRule="auto"/>
        <w:ind w:firstLine="420" w:firstLineChars="150"/>
        <w:rPr>
          <w:rFonts w:ascii="微软雅黑" w:hAnsi="微软雅黑" w:eastAsia="微软雅黑"/>
          <w:b/>
          <w:color w:val="FF6A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8"/>
        </w:rPr>
        <w:t>报名费用：</w:t>
      </w:r>
      <w:r>
        <w:rPr>
          <w:rFonts w:ascii="微软雅黑" w:hAnsi="微软雅黑" w:eastAsia="微软雅黑"/>
          <w:b/>
          <w:color w:val="FF6A00"/>
          <w:sz w:val="28"/>
          <w:szCs w:val="28"/>
        </w:rPr>
        <w:t>59</w:t>
      </w:r>
      <w:r>
        <w:rPr>
          <w:rFonts w:hint="eastAsia" w:ascii="微软雅黑" w:hAnsi="微软雅黑" w:eastAsia="微软雅黑"/>
          <w:b/>
          <w:color w:val="FF6A00"/>
          <w:sz w:val="28"/>
          <w:szCs w:val="28"/>
        </w:rPr>
        <w:t>80元/人</w:t>
      </w:r>
    </w:p>
    <w:p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费用包括讲义、参考资料、课程用餐、茶歇费用；其他食宿及交通费用请学员自理。</w:t>
      </w:r>
    </w:p>
    <w:p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住宿酒店：提供住宿酒店推荐，以培训指南为准。</w:t>
      </w:r>
    </w:p>
    <w:p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如需代订酒店请咨询课程&amp;销售顾问。</w:t>
      </w:r>
    </w:p>
    <w:p>
      <w:pPr>
        <w:pStyle w:val="7"/>
        <w:shd w:val="clear" w:color="auto" w:fill="FFFFFF"/>
        <w:spacing w:before="0" w:beforeAutospacing="0" w:after="0" w:afterAutospacing="0" w:line="400" w:lineRule="exact"/>
        <w:rPr>
          <w:rFonts w:ascii="微软雅黑" w:hAnsi="微软雅黑" w:eastAsia="微软雅黑"/>
          <w:b/>
          <w:bCs/>
        </w:rPr>
      </w:pPr>
    </w:p>
    <w:tbl>
      <w:tblPr>
        <w:tblStyle w:val="8"/>
        <w:tblW w:w="83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88"/>
        <w:gridCol w:w="7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8" w:hRule="atLeast"/>
          <w:jc w:val="center"/>
        </w:trPr>
        <w:tc>
          <w:tcPr>
            <w:tcW w:w="8319" w:type="dxa"/>
            <w:gridSpan w:val="2"/>
            <w:shd w:val="clear" w:color="auto" w:fill="FF6A0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szCs w:val="21"/>
              </w:rPr>
              <w:t>项目费用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75" w:hRule="atLeast"/>
          <w:jc w:val="center"/>
        </w:trPr>
        <w:tc>
          <w:tcPr>
            <w:tcW w:w="9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7"/>
              <w:spacing w:beforeAutospacing="0" w:afterAutospacing="0" w:line="480" w:lineRule="exact"/>
              <w:jc w:val="center"/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费用包含</w:t>
            </w:r>
          </w:p>
        </w:tc>
        <w:tc>
          <w:tcPr>
            <w:tcW w:w="733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用餐：2天午餐；</w:t>
            </w:r>
          </w:p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包含企业参观交流、讲师课程分享、培训场地及服务；</w:t>
            </w:r>
          </w:p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提供班主任一名。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75" w:hRule="atLeast"/>
          <w:jc w:val="center"/>
        </w:trPr>
        <w:tc>
          <w:tcPr>
            <w:tcW w:w="9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7"/>
              <w:spacing w:beforeAutospacing="0" w:afterAutospacing="0" w:line="480" w:lineRule="exact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费用不含</w:t>
            </w:r>
          </w:p>
        </w:tc>
        <w:tc>
          <w:tcPr>
            <w:tcW w:w="733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酒店：住宿费用由学员自行承担（我方可推荐合适酒店）；</w:t>
            </w:r>
          </w:p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一切个人消费（如酒店内洗衣，电话及未提到的其他服务）；</w:t>
            </w:r>
          </w:p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学员异地往返的机票大交通费用；</w:t>
            </w:r>
          </w:p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因交通延误、取消等意外事件或战争、罢工、自然灾害等不可抗力导致的其他费用；</w:t>
            </w:r>
          </w:p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因学员违约、自身过错、自身残疾导致的人身财产损失而额外支付的费用。</w:t>
            </w:r>
          </w:p>
        </w:tc>
      </w:tr>
    </w:tbl>
    <w:p/>
    <w:p/>
    <w:p/>
    <w:p/>
    <w:p/>
    <w:p/>
    <w:p/>
    <w:p/>
    <w:p/>
    <w:p/>
    <w:p/>
    <w:p/>
    <w:p/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6" w:space="8"/>
      </w:pBdr>
      <w:jc w:val="both"/>
    </w:pPr>
    <w:r>
      <w:rPr>
        <w:rFonts w:hint="eastAsia"/>
      </w:rPr>
      <w:t xml:space="preserve">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1"/>
    <w:multiLevelType w:val="multilevel"/>
    <w:tmpl w:val="00000011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Restart w:val="0"/>
      <w:lvlText w:val="%2)"/>
      <w:lvlJc w:val="left"/>
      <w:pPr>
        <w:ind w:left="840" w:hanging="420"/>
      </w:pPr>
    </w:lvl>
    <w:lvl w:ilvl="2" w:tentative="0">
      <w:start w:val="1"/>
      <w:numFmt w:val="lowerRoman"/>
      <w:lvlRestart w:val="0"/>
      <w:lvlText w:val="%3."/>
      <w:lvlJc w:val="right"/>
      <w:pPr>
        <w:ind w:left="1260" w:hanging="420"/>
      </w:pPr>
    </w:lvl>
    <w:lvl w:ilvl="3" w:tentative="0">
      <w:start w:val="1"/>
      <w:numFmt w:val="decimal"/>
      <w:lvlRestart w:val="0"/>
      <w:lvlText w:val="%4."/>
      <w:lvlJc w:val="left"/>
      <w:pPr>
        <w:ind w:left="1680" w:hanging="420"/>
      </w:pPr>
    </w:lvl>
    <w:lvl w:ilvl="4" w:tentative="0">
      <w:start w:val="1"/>
      <w:numFmt w:val="lowerLetter"/>
      <w:lvlRestart w:val="0"/>
      <w:lvlText w:val="%5)"/>
      <w:lvlJc w:val="left"/>
      <w:pPr>
        <w:ind w:left="2100" w:hanging="420"/>
      </w:pPr>
    </w:lvl>
    <w:lvl w:ilvl="5" w:tentative="0">
      <w:start w:val="1"/>
      <w:numFmt w:val="lowerRoman"/>
      <w:lvlRestart w:val="0"/>
      <w:lvlText w:val="%6."/>
      <w:lvlJc w:val="right"/>
      <w:pPr>
        <w:ind w:left="2520" w:hanging="420"/>
      </w:pPr>
    </w:lvl>
    <w:lvl w:ilvl="6" w:tentative="0">
      <w:start w:val="1"/>
      <w:numFmt w:val="decimal"/>
      <w:lvlRestart w:val="0"/>
      <w:lvlText w:val="%7."/>
      <w:lvlJc w:val="left"/>
      <w:pPr>
        <w:ind w:left="2940" w:hanging="420"/>
      </w:pPr>
    </w:lvl>
    <w:lvl w:ilvl="7" w:tentative="0">
      <w:start w:val="1"/>
      <w:numFmt w:val="lowerLetter"/>
      <w:lvlRestart w:val="0"/>
      <w:lvlText w:val="%8)"/>
      <w:lvlJc w:val="left"/>
      <w:pPr>
        <w:ind w:left="3360" w:hanging="420"/>
      </w:pPr>
    </w:lvl>
    <w:lvl w:ilvl="8" w:tentative="0">
      <w:start w:val="1"/>
      <w:numFmt w:val="lowerRoman"/>
      <w:lvlRestart w:val="0"/>
      <w:lvlText w:val="%9."/>
      <w:lvlJc w:val="right"/>
      <w:pPr>
        <w:ind w:left="3780" w:hanging="420"/>
      </w:pPr>
    </w:lvl>
  </w:abstractNum>
  <w:abstractNum w:abstractNumId="1">
    <w:nsid w:val="00000020"/>
    <w:multiLevelType w:val="multilevel"/>
    <w:tmpl w:val="00000020"/>
    <w:lvl w:ilvl="0" w:tentative="0">
      <w:start w:val="0"/>
      <w:numFmt w:val="bullet"/>
      <w:lvlText w:val="·"/>
      <w:lvlJc w:val="left"/>
      <w:pPr>
        <w:ind w:left="1140" w:hanging="360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bullet"/>
      <w:lvlRestart w:val="0"/>
      <w:lvlText w:val=""/>
      <w:lvlJc w:val="left"/>
      <w:pPr>
        <w:ind w:left="1620" w:hanging="420"/>
      </w:pPr>
      <w:rPr>
        <w:rFonts w:hint="default" w:ascii="Wingdings" w:hAnsi="Wingdings"/>
      </w:rPr>
    </w:lvl>
    <w:lvl w:ilvl="2" w:tentative="0">
      <w:start w:val="1"/>
      <w:numFmt w:val="bullet"/>
      <w:lvlRestart w:val="0"/>
      <w:lvlText w:val=""/>
      <w:lvlJc w:val="left"/>
      <w:pPr>
        <w:ind w:left="2040" w:hanging="420"/>
      </w:pPr>
      <w:rPr>
        <w:rFonts w:hint="default" w:ascii="Wingdings" w:hAnsi="Wingdings"/>
      </w:rPr>
    </w:lvl>
    <w:lvl w:ilvl="3" w:tentative="0">
      <w:start w:val="1"/>
      <w:numFmt w:val="bullet"/>
      <w:lvlRestart w:val="0"/>
      <w:lvlText w:val=""/>
      <w:lvlJc w:val="left"/>
      <w:pPr>
        <w:ind w:left="2460" w:hanging="420"/>
      </w:pPr>
      <w:rPr>
        <w:rFonts w:hint="default" w:ascii="Wingdings" w:hAnsi="Wingdings"/>
      </w:rPr>
    </w:lvl>
    <w:lvl w:ilvl="4" w:tentative="0">
      <w:start w:val="1"/>
      <w:numFmt w:val="bullet"/>
      <w:lvlRestart w:val="0"/>
      <w:lvlText w:val=""/>
      <w:lvlJc w:val="left"/>
      <w:pPr>
        <w:ind w:left="2880" w:hanging="420"/>
      </w:pPr>
      <w:rPr>
        <w:rFonts w:hint="default" w:ascii="Wingdings" w:hAnsi="Wingdings"/>
      </w:rPr>
    </w:lvl>
    <w:lvl w:ilvl="5" w:tentative="0">
      <w:start w:val="1"/>
      <w:numFmt w:val="bullet"/>
      <w:lvlRestart w:val="0"/>
      <w:lvlText w:val=""/>
      <w:lvlJc w:val="left"/>
      <w:pPr>
        <w:ind w:left="3300" w:hanging="420"/>
      </w:pPr>
      <w:rPr>
        <w:rFonts w:hint="default" w:ascii="Wingdings" w:hAnsi="Wingdings"/>
      </w:rPr>
    </w:lvl>
    <w:lvl w:ilvl="6" w:tentative="0">
      <w:start w:val="1"/>
      <w:numFmt w:val="bullet"/>
      <w:lvlRestart w:val="0"/>
      <w:lvlText w:val=""/>
      <w:lvlJc w:val="left"/>
      <w:pPr>
        <w:ind w:left="3720" w:hanging="420"/>
      </w:pPr>
      <w:rPr>
        <w:rFonts w:hint="default" w:ascii="Wingdings" w:hAnsi="Wingdings"/>
      </w:rPr>
    </w:lvl>
    <w:lvl w:ilvl="7" w:tentative="0">
      <w:start w:val="1"/>
      <w:numFmt w:val="bullet"/>
      <w:lvlRestart w:val="0"/>
      <w:lvlText w:val=""/>
      <w:lvlJc w:val="left"/>
      <w:pPr>
        <w:ind w:left="4140" w:hanging="420"/>
      </w:pPr>
      <w:rPr>
        <w:rFonts w:hint="default" w:ascii="Wingdings" w:hAnsi="Wingdings"/>
      </w:rPr>
    </w:lvl>
    <w:lvl w:ilvl="8" w:tentative="0">
      <w:start w:val="1"/>
      <w:numFmt w:val="bullet"/>
      <w:lvlRestart w:val="0"/>
      <w:lvlText w:val=""/>
      <w:lvlJc w:val="left"/>
      <w:pPr>
        <w:ind w:left="4560" w:hanging="420"/>
      </w:pPr>
      <w:rPr>
        <w:rFonts w:hint="default" w:ascii="Wingdings" w:hAnsi="Wingdings"/>
      </w:rPr>
    </w:lvl>
  </w:abstractNum>
  <w:abstractNum w:abstractNumId="2">
    <w:nsid w:val="118544E1"/>
    <w:multiLevelType w:val="multilevel"/>
    <w:tmpl w:val="118544E1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default" w:ascii="Arial" w:hAnsi="Arial" w:cs="Times New Roman"/>
        <w:b w:val="0"/>
        <w:i w:val="0"/>
        <w:sz w:val="30"/>
        <w:szCs w:val="30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992"/>
        </w:tabs>
        <w:ind w:left="992" w:hanging="567"/>
      </w:pPr>
      <w:rPr>
        <w:rFonts w:hint="default" w:ascii="Arial" w:hAnsi="Arial" w:cs="Times New Roman"/>
        <w:b w:val="0"/>
        <w:i w:val="0"/>
        <w:sz w:val="28"/>
        <w:szCs w:val="28"/>
      </w:rPr>
    </w:lvl>
    <w:lvl w:ilvl="2" w:tentative="0">
      <w:start w:val="1"/>
      <w:numFmt w:val="decimal"/>
      <w:lvlText w:val="%1.%2.%3"/>
      <w:lvlJc w:val="left"/>
      <w:pPr>
        <w:tabs>
          <w:tab w:val="left" w:pos="1702"/>
        </w:tabs>
        <w:ind w:left="1702" w:hanging="851"/>
      </w:pPr>
      <w:rPr>
        <w:rFonts w:hint="default" w:ascii="Arial" w:hAnsi="Arial" w:cs="Times New Roman"/>
        <w:b/>
        <w:i w:val="0"/>
        <w:sz w:val="21"/>
        <w:szCs w:val="24"/>
      </w:r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wMTUwZjk3YjY4NWY1ZGM3ZWRiNjcyZTMwMmI2NzgifQ=="/>
  </w:docVars>
  <w:rsids>
    <w:rsidRoot w:val="0038129F"/>
    <w:rsid w:val="00032D89"/>
    <w:rsid w:val="00084092"/>
    <w:rsid w:val="000957D7"/>
    <w:rsid w:val="001A162F"/>
    <w:rsid w:val="00246070"/>
    <w:rsid w:val="002D7923"/>
    <w:rsid w:val="0032425A"/>
    <w:rsid w:val="0038129F"/>
    <w:rsid w:val="00387D06"/>
    <w:rsid w:val="003B7114"/>
    <w:rsid w:val="00420E83"/>
    <w:rsid w:val="00450F55"/>
    <w:rsid w:val="004B3749"/>
    <w:rsid w:val="005455FA"/>
    <w:rsid w:val="005C11DB"/>
    <w:rsid w:val="005D4D5F"/>
    <w:rsid w:val="005E1995"/>
    <w:rsid w:val="006A2059"/>
    <w:rsid w:val="00704418"/>
    <w:rsid w:val="00747943"/>
    <w:rsid w:val="007D1F3B"/>
    <w:rsid w:val="00813858"/>
    <w:rsid w:val="008516AD"/>
    <w:rsid w:val="00911EBE"/>
    <w:rsid w:val="0092626D"/>
    <w:rsid w:val="00952945"/>
    <w:rsid w:val="00A22998"/>
    <w:rsid w:val="00A55431"/>
    <w:rsid w:val="00AD2747"/>
    <w:rsid w:val="00B12FC9"/>
    <w:rsid w:val="00B960A7"/>
    <w:rsid w:val="00B96EEF"/>
    <w:rsid w:val="00BA4560"/>
    <w:rsid w:val="00C33763"/>
    <w:rsid w:val="00C908F7"/>
    <w:rsid w:val="00C968F4"/>
    <w:rsid w:val="00CC23EC"/>
    <w:rsid w:val="00D74BCE"/>
    <w:rsid w:val="00E33507"/>
    <w:rsid w:val="00E81B4C"/>
    <w:rsid w:val="00E93071"/>
    <w:rsid w:val="00F52177"/>
    <w:rsid w:val="00F54A06"/>
    <w:rsid w:val="00F879C7"/>
    <w:rsid w:val="0CAB5B83"/>
    <w:rsid w:val="0E293EFB"/>
    <w:rsid w:val="13494C0A"/>
    <w:rsid w:val="13B42DF7"/>
    <w:rsid w:val="1B5B3B27"/>
    <w:rsid w:val="1BA91921"/>
    <w:rsid w:val="1E32659E"/>
    <w:rsid w:val="249358FF"/>
    <w:rsid w:val="281C1B0B"/>
    <w:rsid w:val="4C970C99"/>
    <w:rsid w:val="558E2C9B"/>
    <w:rsid w:val="5D530AA5"/>
    <w:rsid w:val="5E045BBE"/>
    <w:rsid w:val="77DB7D08"/>
    <w:rsid w:val="7B43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qFormat="1"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next w:val="1"/>
    <w:semiHidden/>
    <w:unhideWhenUsed/>
    <w:qFormat/>
    <w:uiPriority w:val="9"/>
    <w:pPr>
      <w:keepNext/>
      <w:keepLines/>
      <w:numPr>
        <w:ilvl w:val="1"/>
        <w:numId w:val="1"/>
      </w:numPr>
      <w:spacing w:before="100" w:beforeAutospacing="1" w:after="40" w:line="360" w:lineRule="auto"/>
      <w:outlineLvl w:val="1"/>
    </w:pPr>
    <w:rPr>
      <w:rFonts w:ascii="Arial" w:hAnsi="Arial" w:eastAsia="宋体" w:cs="Times New Roman"/>
      <w:kern w:val="2"/>
      <w:sz w:val="28"/>
      <w:szCs w:val="28"/>
      <w:lang w:val="en-US" w:eastAsia="zh-CN" w:bidi="ar-SA"/>
    </w:rPr>
  </w:style>
  <w:style w:type="paragraph" w:styleId="4">
    <w:name w:val="heading 3"/>
    <w:basedOn w:val="1"/>
    <w:next w:val="1"/>
    <w:autoRedefine/>
    <w:semiHidden/>
    <w:unhideWhenUsed/>
    <w:qFormat/>
    <w:uiPriority w:val="9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Light List Accent 6"/>
    <w:basedOn w:val="8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</w:style>
  <w:style w:type="character" w:styleId="12">
    <w:name w:val="Strong"/>
    <w:autoRedefine/>
    <w:qFormat/>
    <w:uiPriority w:val="22"/>
    <w:rPr>
      <w:b/>
      <w:bCs/>
    </w:rPr>
  </w:style>
  <w:style w:type="character" w:styleId="13">
    <w:name w:val="Hyperlink"/>
    <w:qFormat/>
    <w:uiPriority w:val="0"/>
    <w:rPr>
      <w:color w:val="0000FF"/>
      <w:u w:val="single"/>
    </w:rPr>
  </w:style>
  <w:style w:type="paragraph" w:customStyle="1" w:styleId="14">
    <w:name w:val="正文文本 (2)"/>
    <w:basedOn w:val="1"/>
    <w:autoRedefine/>
    <w:qFormat/>
    <w:uiPriority w:val="0"/>
    <w:pPr>
      <w:shd w:val="clear" w:color="auto" w:fill="FFFFFF"/>
      <w:spacing w:line="360" w:lineRule="exact"/>
    </w:pPr>
    <w:rPr>
      <w:rFonts w:ascii="微软雅黑" w:hAnsi="微软雅黑" w:eastAsia="微软雅黑" w:cs="微软雅黑"/>
      <w:sz w:val="22"/>
      <w:szCs w:val="22"/>
    </w:rPr>
  </w:style>
  <w:style w:type="paragraph" w:customStyle="1" w:styleId="15">
    <w:name w:val="_Style 24"/>
    <w:basedOn w:val="1"/>
    <w:next w:val="16"/>
    <w:qFormat/>
    <w:uiPriority w:val="0"/>
    <w:pPr>
      <w:ind w:firstLine="420" w:firstLineChars="200"/>
    </w:pPr>
  </w:style>
  <w:style w:type="paragraph" w:styleId="16">
    <w:name w:val="List Paragraph"/>
    <w:basedOn w:val="1"/>
    <w:autoRedefine/>
    <w:qFormat/>
    <w:uiPriority w:val="99"/>
    <w:pPr>
      <w:ind w:firstLine="420" w:firstLineChars="200"/>
    </w:pPr>
  </w:style>
  <w:style w:type="table" w:customStyle="1" w:styleId="17">
    <w:name w:val="网格表 4 - 着色 61"/>
    <w:basedOn w:val="8"/>
    <w:qFormat/>
    <w:uiPriority w:val="49"/>
    <w:tblPr>
      <w:tblBorders>
        <w:top w:val="single" w:color="FABF8F" w:sz="4" w:space="0"/>
        <w:left w:val="single" w:color="FABF8F" w:sz="4" w:space="0"/>
        <w:bottom w:val="single" w:color="FABF8F" w:sz="4" w:space="0"/>
        <w:right w:val="single" w:color="FABF8F" w:sz="4" w:space="0"/>
        <w:insideH w:val="single" w:color="FABF8F" w:sz="4" w:space="0"/>
        <w:insideV w:val="single" w:color="FABF8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Row">
      <w:rPr>
        <w:b/>
        <w:bCs/>
      </w:rPr>
      <w:tcPr>
        <w:tcBorders>
          <w:top w:val="double" w:color="F79646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/>
      </w:tcPr>
    </w:tblStylePr>
    <w:tblStylePr w:type="band1Horz">
      <w:tcPr>
        <w:shd w:val="clear" w:color="auto" w:fill="FDE9D9"/>
      </w:tcPr>
    </w:tblStylePr>
  </w:style>
  <w:style w:type="character" w:customStyle="1" w:styleId="18">
    <w:name w:val="grame"/>
    <w:qFormat/>
    <w:uiPriority w:val="0"/>
    <w:rPr>
      <w:rFonts w:ascii="Times New Roman" w:hAnsi="Times New Roman" w:eastAsia="宋体" w:cs="Times New Roman"/>
    </w:rPr>
  </w:style>
  <w:style w:type="paragraph" w:styleId="19">
    <w:name w:val="No Spacing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371</Words>
  <Characters>2119</Characters>
  <Lines>17</Lines>
  <Paragraphs>4</Paragraphs>
  <TotalTime>44</TotalTime>
  <ScaleCrop>false</ScaleCrop>
  <LinksUpToDate>false</LinksUpToDate>
  <CharactersWithSpaces>2486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2022-01-13T05:35:00Z</dcterms:created>
  <dc:creator>mabo</dc:creator>
  <cp:lastModifiedBy>Yan</cp:lastModifiedBy>
  <dcterms:modified xsi:type="dcterms:W3CDTF">2024-04-11T02:22:29Z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227E14B5A5E1428089D00372461085B6_13</vt:lpwstr>
  </property>
</Properties>
</file>