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E40D4B">
      <w:pPr>
        <w:tabs>
          <w:tab w:val="left" w:pos="7725"/>
        </w:tabs>
        <w:spacing w:line="480" w:lineRule="auto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color w:val="3B3838"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595" cy="10683240"/>
            <wp:effectExtent l="0" t="0" r="8890" b="3810"/>
            <wp:wrapNone/>
            <wp:docPr id="8411165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16566" name="图片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86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3F056">
      <w:pPr>
        <w:tabs>
          <w:tab w:val="left" w:pos="7725"/>
        </w:tabs>
        <w:spacing w:line="480" w:lineRule="auto"/>
        <w:ind w:firstLine="960" w:firstLineChars="300"/>
        <w:jc w:val="center"/>
        <w:rPr>
          <w:rFonts w:ascii="微软雅黑" w:hAnsi="微软雅黑" w:eastAsia="微软雅黑"/>
          <w:b/>
          <w:bCs/>
          <w:color w:val="3B3838"/>
          <w:sz w:val="32"/>
          <w:szCs w:val="32"/>
        </w:rPr>
      </w:pPr>
    </w:p>
    <w:p w14:paraId="47C1C765">
      <w:pPr>
        <w:tabs>
          <w:tab w:val="left" w:pos="7725"/>
        </w:tabs>
        <w:spacing w:line="480" w:lineRule="auto"/>
        <w:rPr>
          <w:rFonts w:ascii="微软雅黑" w:hAnsi="微软雅黑" w:eastAsia="微软雅黑" w:cs="Tahoma"/>
          <w:b/>
          <w:color w:val="F37B00"/>
          <w:kern w:val="36"/>
          <w:sz w:val="40"/>
          <w:szCs w:val="40"/>
        </w:rPr>
      </w:pPr>
    </w:p>
    <w:p w14:paraId="073FDC49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953AB47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323B2E41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297D67B4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C7AA42A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270B8393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3BF0FA6A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83DEC98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708116F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6E9E02D2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E75AFC3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6757FC61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1A44A5C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77F2CF9B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704925DB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162CD652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17620A30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703876A9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1905" r="1270" b="8255"/>
                <wp:wrapNone/>
                <wp:docPr id="137557055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79195320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21092B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7604472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59264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+CZto9UAAAAEAQAADwAAAAAAAAABACAAAAAi&#10;AAAAZHJzL2Rvd25yZXYueG1sUEsBAhQAFAAAAAgAh07iQG6VEhbxAgAALQgAAA4AAAAAAAAAAQAg&#10;AAAAJAEAAGRycy9lMm9Eb2MueG1sUEsFBgAAAAAGAAYAWQEAAIcGAAAAAA==&#10;">
                <o:lock v:ext="edit" aspectratio="f"/>
                <v:shape id="AutoShape 3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jw3t6sQAAADi&#10;AAAADwAAAGRycy9kb3ducmV2LnhtbEWPTUsDMRCG74L/IYzgzSZbsbpr04KKoEjF1l68jZsxWdxM&#10;lk364b93DoLH4Z33mWfmy2Ps1Z7G3CW2UE0MKOI2uY69he3748UNqFyQHfaJycIPZVguTk/m2Lh0&#10;4DXtN8UrgXBu0EIoZWi0zm2giHmSBmLJvtIYscg4eu1GPAg89npqzExH7FguBBzoPlD7vdlF0Vg9&#10;fO7uQr1+fX75yG96m2beJ2vPzypzC6rQsfwv/7WfnIXruqqvLqdGnOUl4YBe/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w3t6sQAAADiAAAADwAAAAAAAAABACAAAAAiAAAAZHJzL2Rvd25yZXYueG1sUEsBAhQAFAAAAAgA&#10;h07iQDMvBZ47AAAAOQAAABAAAAAAAAAAAQAgAAAAEwEAAGRycy9zaGFwZXhtbC54bWxQSwUGAAAA&#10;AAYABgBbAQAAvQMAAAAA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B21092B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课程背景</w:t>
                        </w:r>
                      </w:p>
                    </w:txbxContent>
                  </v:textbox>
                </v:shape>
                <v:shape id="AutoShape 4" o:spid="_x0000_s1026" o:spt="55" type="#_x0000_t55" style="position:absolute;left:946389;top:0;height:432048;width:414047;" fillcolor="#FF6A00" filled="t" stroked="f" coordsize="21600,21600" o:gfxdata="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5&#10;MARbwwAAAOIAAAAPAAAAAAAAAAEAIAAAACIAAABkcnMvZG93bnJldi54bWxQSwECFAAUAAAACACH&#10;TuJAMy8FnjsAAAA5AAAAEAAAAAAAAAABACAAAAASAQAAZHJzL3NoYXBleG1sLnhtbFBLBQYAAAAA&#10;BgAGAFsBAAC8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A291EAD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-124460</wp:posOffset>
                </wp:positionH>
                <wp:positionV relativeFrom="paragraph">
                  <wp:posOffset>188595</wp:posOffset>
                </wp:positionV>
                <wp:extent cx="5467350" cy="2141220"/>
                <wp:effectExtent l="0" t="0" r="0" b="0"/>
                <wp:wrapNone/>
                <wp:docPr id="1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2141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551ED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在马云饰演风清扬的《功守道》中，他为我们讲了一个管理的定义：“管理不是一门知识，管理是一门功夫”。</w:t>
                            </w:r>
                          </w:p>
                          <w:p w14:paraId="43951312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功夫与管理有什么区别？</w:t>
                            </w:r>
                          </w:p>
                          <w:p w14:paraId="72ADFD3E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1+1=2，学会以后我们按照这个使用，不会错，这是知识。但功夫不是，功夫就两个字，一“横”一“竖”，赢的人站着，输的人躺着，这就是功夫。</w:t>
                            </w:r>
                          </w:p>
                          <w:p w14:paraId="498F0752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在阿里巴巴，强调管理的功夫，如同“降龙十八掌”，“九阳真经”，给你一个问题，你拿这个能解决，这叫功夫。</w:t>
                            </w:r>
                          </w:p>
                          <w:p w14:paraId="378853BC">
                            <w:pPr>
                              <w:spacing w:line="400" w:lineRule="exact"/>
                              <w:ind w:firstLine="40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iCs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马云在阿里明确给出了管理者的定义：“管理者是通过成就他人来成就自己的人”。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9.8pt;margin-top:14.85pt;height:168.6pt;width:430.5pt;mso-position-horizontal-relative:margin;z-index:251663360;mso-width-relative:page;mso-height-relative:page;" fillcolor="#FFFFFF" filled="t" stroked="f" coordsize="21600,21600" o:gfxdata="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EZnoXZAAAACgEAAA8AAAAAAAAAAQAgAAAAIgAAAGRycy9kb3du&#10;cmV2LnhtbFBLAQIUABQAAAAIAIdO4kDsjSlkNwIAAFAEAAAOAAAAAAAAAAEAIAAAACgBAABkcnMv&#10;ZTJvRG9jLnhtbFBLBQYAAAAABgAGAFkBAADR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F551ED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在马云饰演风清扬的《功守道》中，他为我们讲了一个管理的定义：“管理不是一门知识，管理是一门功夫”。</w:t>
                      </w:r>
                    </w:p>
                    <w:p w14:paraId="43951312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功夫与管理有什么区别？</w:t>
                      </w:r>
                    </w:p>
                    <w:p w14:paraId="72ADFD3E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1+1=2，学会以后我们按照这个使用，不会错，这是知识。但功夫不是，功夫就两个字，一“横”一“竖”，赢的人站着，输的人躺着，这就是功夫。</w:t>
                      </w:r>
                    </w:p>
                    <w:p w14:paraId="498F0752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在阿里巴巴，强调管理的功夫，如同“降龙十八掌”，“九阳真经”，给你一个问题，你拿这个能解决，这叫功夫。</w:t>
                      </w:r>
                    </w:p>
                    <w:p w14:paraId="378853BC">
                      <w:pPr>
                        <w:spacing w:line="400" w:lineRule="exact"/>
                        <w:ind w:firstLine="40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iCs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马云在阿里明确给出了管理者的定义：“管理者是通过成就他人来成就自己的人”。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FDBBE7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CE90702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08BFED1D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6BDB3125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9772A37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3E908F30">
      <w:pPr>
        <w:rPr>
          <w:rFonts w:ascii="微软雅黑" w:hAnsi="微软雅黑" w:eastAsia="微软雅黑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5169535" cy="2941320"/>
                <wp:effectExtent l="0" t="0" r="12065" b="0"/>
                <wp:wrapNone/>
                <wp:docPr id="26" name="流程图: 文档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9535" cy="2941320"/>
                        </a:xfrm>
                        <a:prstGeom prst="flowChartDocument">
                          <a:avLst/>
                        </a:prstGeom>
                        <a:noFill/>
                        <a:ln w="12700" algn="ctr">
                          <a:solidFill>
                            <a:srgbClr val="FF6A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78A9101">
                            <w:pPr>
                              <w:spacing w:line="500" w:lineRule="exact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2009年，阿里已达万人规模，但各种管理问题成了制约发展的关键问题，为此，阿里引进了大量的外部课程，但都没有达到预期的效果，基于真实的业务场景，对培训的要求是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“要像程咬金的三板斧一样，斧子落下去，就要有效果！”</w:t>
                            </w:r>
                          </w:p>
                          <w:p w14:paraId="217B08BE">
                            <w:pPr>
                              <w:spacing w:line="500" w:lineRule="exact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在这个背景下，阿里研发出一整套三板斧的培养体系。结合阿里20年企业发展历程，以及阿里从十八人到十万人的管理心法，分析阿里真实发生过的案例，总结管理的思想与规律，全面展现马云的战略思维与管理思想，以及阿里巴巴背后的强大管理机制与企业运作模型。</w:t>
                            </w:r>
                          </w:p>
                          <w:p w14:paraId="402D853F">
                            <w:pPr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文档 3" o:spid="_x0000_s1026" o:spt="114" type="#_x0000_t114" style="position:absolute;left:0pt;margin-top:1.2pt;height:231.6pt;width:407.05pt;mso-position-horizontal:left;mso-position-horizontal-relative:margin;z-index:251662336;mso-width-relative:page;mso-height-relative:page;" filled="f" stroked="t" coordsize="21600,21600" o:gfxdata="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2HsNL2AAAAAYBAAAPAAAAAAAAAAEAIAAAACIAAABkcnMvZG93bnJldi54bWxQSwECFAAUAAAA&#10;CACHTuJAYBv6R2ACAACFBAAADgAAAAAAAAABACAAAAAnAQAAZHJzL2Uyb0RvYy54bWxQSwUGAAAA&#10;AAYABgBZAQAA+QUAAAAA&#10;">
                <v:fill on="f" focussize="0,0"/>
                <v:stroke weight="1pt" color="#FF6A00" miterlimit="8" joinstyle="miter"/>
                <v:imagedata o:title=""/>
                <o:lock v:ext="edit" aspectratio="f"/>
                <v:textbox>
                  <w:txbxContent>
                    <w:p w14:paraId="178A9101">
                      <w:pPr>
                        <w:spacing w:line="500" w:lineRule="exact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2009年，阿里已达万人规模，但各种管理问题成了制约发展的关键问题，为此，阿里引进了大量的外部课程，但都没有达到预期的效果，基于真实的业务场景，对培训的要求是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“要像程咬金的三板斧一样，斧子落下去，就要有效果！”</w:t>
                      </w:r>
                    </w:p>
                    <w:p w14:paraId="217B08BE">
                      <w:pPr>
                        <w:spacing w:line="500" w:lineRule="exact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在这个背景下，阿里研发出一整套三板斧的培养体系。结合阿里20年企业发展历程，以及阿里从十八人到十万人的管理心法，分析阿里真实发生过的案例，总结管理的思想与规律，全面展现马云的战略思维与管理思想，以及阿里巴巴背后的强大管理机制与企业运作模型。</w:t>
                      </w:r>
                    </w:p>
                    <w:p w14:paraId="402D853F">
                      <w:pPr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958147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7F3C6C08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52BD934C">
      <w:pPr>
        <w:rPr>
          <w:rFonts w:ascii="微软雅黑" w:hAnsi="微软雅黑" w:eastAsia="微软雅黑"/>
          <w:szCs w:val="21"/>
        </w:rPr>
      </w:pPr>
    </w:p>
    <w:p w14:paraId="3FEE9C1B">
      <w:pPr>
        <w:rPr>
          <w:rFonts w:ascii="微软雅黑" w:hAnsi="微软雅黑" w:eastAsia="微软雅黑"/>
          <w:szCs w:val="21"/>
        </w:rPr>
      </w:pPr>
    </w:p>
    <w:p w14:paraId="65BF0E9B">
      <w:pPr>
        <w:rPr>
          <w:rFonts w:ascii="微软雅黑" w:hAnsi="微软雅黑" w:eastAsia="微软雅黑"/>
          <w:szCs w:val="21"/>
        </w:rPr>
      </w:pPr>
    </w:p>
    <w:p w14:paraId="4BC29CD4">
      <w:pPr>
        <w:rPr>
          <w:rFonts w:ascii="微软雅黑" w:hAnsi="微软雅黑" w:eastAsia="微软雅黑"/>
          <w:szCs w:val="21"/>
        </w:rPr>
      </w:pPr>
    </w:p>
    <w:p w14:paraId="3A462EEE">
      <w:pPr>
        <w:rPr>
          <w:rFonts w:ascii="微软雅黑" w:hAnsi="微软雅黑" w:eastAsia="微软雅黑"/>
          <w:szCs w:val="21"/>
        </w:rPr>
      </w:pPr>
    </w:p>
    <w:p w14:paraId="3853A77D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1656080" cy="466090"/>
                <wp:effectExtent l="0" t="8890" r="1270" b="1270"/>
                <wp:wrapNone/>
                <wp:docPr id="145704975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27616041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1EB10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69300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1.8pt;height:36.7pt;width:130.4pt;z-index:251660288;mso-width-relative:page;mso-height-relative:page;" coordsize="1360436,432048" o:gfxdata="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HOOwYPWAAAABQEAAA8AAAAAAAAAAQAgAAAA&#10;IgAAAGRycy9kb3ducmV2LnhtbFBLAQIUABQAAAAIAIdO4kD4woxd8QIAAC4IAAAOAAAAAAAAAAEA&#10;IAAAACUBAABkcnMvZTJvRG9jLnhtbFBLBQYAAAAABgAGAFkBAACIBgAAAAA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WhH0psMAAADi&#10;AAAADwAAAGRycy9kb3ducmV2LnhtbEWPT0sDMRDF70K/QxjBm022SGy3TQsqgiKKrb14m27GZOlm&#10;smzSP357IwgeH2/e781brM6hE0caUhvZQDVWIIibaFt2BrYfj9dTECkjW+wik4FvSrBaji4WWNt4&#10;4jUdN9mJAuFUowGfc19LmRpPAdM49sTF+4pDwFzk4KQd8FTgoZMTpbQM2HJp8NjTvadmvzmE8sbr&#10;w+5w52frt+eXz/Qut1E7F425uqzUHESmc/4//ks/WQOTW11pdVNp+J1UOCC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EfSmwwAAAOIAAAAPAAAAAAAAAAEAIAAAACIAAABkcnMvZG93bnJldi54bWxQSwECFAAUAAAACACH&#10;TuJAMy8FnjsAAAA5AAAAEAAAAAAAAAABACAAAAASAQAAZHJzL3NoYXBleG1sLnhtbFBLBQYAAAAA&#10;BgAGAFsBAAC8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7C1EB10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课程亮点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S8ue6sAAAADj&#10;AAAADwAAAGRycy9kb3ducmV2LnhtbEVPzU4CMRC+m/gOzZh4k3aFrLjS5WAiMSQcBLlPtuN2dTtd&#10;28qCT29JTDjO9z+L5dH14kAhdp41FBMFgrjxpuNWw/vu5W4OIiZkg71n0nCiCMv6+mqBlfEjv9Fh&#10;m1qRQzhWqMGmNFRSxsaSwzjxA3HmPnxwmPIZWmkCjjnc9fJeqVI67Dg3WBzo2VLztf1xGn7bNa1o&#10;b/ef6+9NH3YrT/NxpvXtTaGeQCQ6pov43/1q8nxVTsvHqVIPcP4pAy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y57q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F328F27"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组织基因</w:t>
      </w:r>
    </w:p>
    <w:p w14:paraId="252B60B2">
      <w:pPr>
        <w:pStyle w:val="7"/>
        <w:spacing w:before="0" w:beforeAutospacing="0" w:after="0" w:afterAutospacing="0" w:line="400" w:lineRule="exact"/>
        <w:ind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参观阿里</w:t>
      </w:r>
      <w:r>
        <w:rPr>
          <w:rFonts w:hint="eastAsia" w:ascii="微软雅黑" w:hAnsi="微软雅黑" w:eastAsia="微软雅黑" w:cs="微软雅黑"/>
          <w:kern w:val="2"/>
          <w:sz w:val="21"/>
        </w:rPr>
        <w:t>西溪园区</w:t>
      </w:r>
      <w:r>
        <w:rPr>
          <w:rFonts w:ascii="微软雅黑" w:hAnsi="微软雅黑" w:eastAsia="微软雅黑" w:cs="微软雅黑"/>
          <w:kern w:val="2"/>
          <w:sz w:val="21"/>
        </w:rPr>
        <w:t>，学习组织、业务一体之道</w:t>
      </w:r>
    </w:p>
    <w:p w14:paraId="18ADDCA9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阿里巴巴发展里程碑大屏</w:t>
      </w:r>
    </w:p>
    <w:p w14:paraId="2749C64A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阿里日、战袍文化</w:t>
      </w:r>
    </w:p>
    <w:p w14:paraId="08C4D69B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阿里公益、ESG理念</w:t>
      </w:r>
    </w:p>
    <w:p w14:paraId="763C1E9E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同学文化、武侠文化、年陈文化</w:t>
      </w:r>
    </w:p>
    <w:p w14:paraId="4AC391B1">
      <w:pPr>
        <w:pStyle w:val="7"/>
        <w:numPr>
          <w:ilvl w:val="0"/>
          <w:numId w:val="2"/>
        </w:numPr>
        <w:spacing w:before="0" w:beforeAutospacing="0" w:after="0" w:afterAutospacing="0" w:line="400" w:lineRule="exact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阿里的人才体系：百年阿里</w:t>
      </w:r>
    </w:p>
    <w:p w14:paraId="192989A2"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92710</wp:posOffset>
            </wp:positionV>
            <wp:extent cx="5274310" cy="2162175"/>
            <wp:effectExtent l="0" t="0" r="2540" b="9525"/>
            <wp:wrapTopAndBottom/>
            <wp:docPr id="1498569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69265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E834E">
      <w:pPr>
        <w:spacing w:before="312" w:beforeLines="100"/>
        <w:rPr>
          <w:rFonts w:hint="eastAsia" w:ascii="微软雅黑" w:hAnsi="微软雅黑" w:eastAsia="微软雅黑"/>
          <w:b/>
          <w:color w:val="FF6A00"/>
          <w:sz w:val="28"/>
          <w:szCs w:val="21"/>
        </w:rPr>
      </w:pPr>
      <w:r>
        <w:rPr>
          <w:rFonts w:ascii="微软雅黑" w:hAnsi="微软雅黑" w:eastAsia="微软雅黑"/>
          <w:b/>
          <w:color w:val="FF6A00"/>
          <w:sz w:val="28"/>
          <w:szCs w:val="21"/>
        </w:rPr>
        <w:t>&gt;&gt;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大咖讲师</w:t>
      </w:r>
    </w:p>
    <w:p w14:paraId="00DADE92">
      <w:pPr>
        <w:jc w:val="left"/>
        <w:rPr>
          <w:rFonts w:ascii="微软雅黑" w:hAnsi="微软雅黑" w:eastAsia="微软雅黑" w:cs="微软雅黑"/>
          <w:b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4439285</wp:posOffset>
            </wp:positionV>
            <wp:extent cx="1209040" cy="1813560"/>
            <wp:effectExtent l="0" t="0" r="0" b="0"/>
            <wp:wrapSquare wrapText="bothSides"/>
            <wp:docPr id="113413740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37406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sz w:val="28"/>
          <w:szCs w:val="36"/>
        </w:rPr>
        <w:t>陈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老师</w:t>
      </w:r>
    </w:p>
    <w:p w14:paraId="4CF07C45">
      <w:pPr>
        <w:spacing w:line="400" w:lineRule="exact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原阿里工号1784号</w:t>
      </w:r>
    </w:p>
    <w:p w14:paraId="73329317"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2003年加入阿里巴巴，阿里云全球培训中心认证高级讲师</w:t>
      </w:r>
    </w:p>
    <w:p w14:paraId="433C560E">
      <w:pPr>
        <w:spacing w:line="400" w:lineRule="exact"/>
        <w:rPr>
          <w:rFonts w:ascii="微软雅黑" w:hAnsi="微软雅黑" w:eastAsia="微软雅黑"/>
          <w:lang w:eastAsia="zh-Hans"/>
        </w:rPr>
      </w:pPr>
      <w:r>
        <w:rPr>
          <w:rFonts w:ascii="微软雅黑" w:hAnsi="微软雅黑" w:eastAsia="微软雅黑"/>
          <w:lang w:eastAsia="zh-Hans"/>
        </w:rPr>
        <w:t>2003年-2006年阿里巴巴客户培训部、阿里学院第一批培训专家</w:t>
      </w:r>
    </w:p>
    <w:p w14:paraId="4457B143">
      <w:pPr>
        <w:spacing w:line="400" w:lineRule="exact"/>
        <w:rPr>
          <w:rFonts w:ascii="微软雅黑" w:hAnsi="微软雅黑" w:eastAsia="微软雅黑"/>
          <w:lang w:eastAsia="zh-Hans"/>
        </w:rPr>
      </w:pPr>
      <w:r>
        <w:rPr>
          <w:rFonts w:ascii="微软雅黑" w:hAnsi="微软雅黑" w:eastAsia="微软雅黑"/>
          <w:lang w:eastAsia="zh-Hans"/>
        </w:rPr>
        <w:t>2007年-2009年中国供应商绍兴、宁波区域政委</w:t>
      </w:r>
    </w:p>
    <w:p w14:paraId="230442DA">
      <w:pPr>
        <w:spacing w:line="400" w:lineRule="exact"/>
        <w:rPr>
          <w:rFonts w:ascii="微软雅黑" w:hAnsi="微软雅黑" w:eastAsia="微软雅黑"/>
          <w:lang w:eastAsia="zh-Hans"/>
        </w:rPr>
      </w:pPr>
      <w:r>
        <w:rPr>
          <w:rFonts w:ascii="微软雅黑" w:hAnsi="微软雅黑" w:eastAsia="微软雅黑"/>
          <w:lang w:eastAsia="zh-Hans"/>
        </w:rPr>
        <w:t>2010年-2012年中国供应商销售运营部北方大区大政委</w:t>
      </w:r>
    </w:p>
    <w:p w14:paraId="495F8754">
      <w:pPr>
        <w:spacing w:line="40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2013年-2014年阿里巴巴集团事务部、CMO线大政委</w:t>
      </w:r>
    </w:p>
    <w:p w14:paraId="22E3D487">
      <w:pPr>
        <w:pStyle w:val="19"/>
      </w:pPr>
    </w:p>
    <w:p w14:paraId="2B994C63">
      <w:pPr>
        <w:pStyle w:val="19"/>
      </w:pPr>
    </w:p>
    <w:p w14:paraId="526C7CC7"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1656080" cy="466090"/>
                <wp:effectExtent l="0" t="0" r="1270" b="0"/>
                <wp:wrapNone/>
                <wp:docPr id="97213435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52987729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6F1C53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课程排期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780764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11.45pt;height:36.7pt;width:130.4pt;z-index:251670528;mso-width-relative:page;mso-height-relative:page;" coordsize="1360436,432048" o:gfxdata="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tCDLJdcAAAAGAQAADwAAAAAAAAABACAAAAAi&#10;AAAAZHJzL2Rvd25yZXYueG1sUEsBAhQAFAAAAAgAh07iQE3PiinvAgAALQgAAA4AAAAAAAAAAQAg&#10;AAAAJgEAAGRycy9lMm9Eb2MueG1sUEsFBgAAAAAGAAYAWQEAAIcGAAAAAA=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hmv44cUAAADi&#10;AAAADwAAAGRycy9kb3ducmV2LnhtbEWPS2vDMBCE74X+B7GF3Bo5LnnYiRJISiAltDRpLr1trK1k&#10;aq2MpTz676tCoMdhdr7ZmS2urhFn6kLtWcGgn4Egrryu2Sg4fKwfJyBCRNbYeCYFPxRgMb+/m2Gp&#10;/YV3dN5HIxKEQ4kKbIxtKWWoLDkMfd8SJ+/Ldw5jkp2RusNLgrtG5lk2kg5rTg0WW1pZqr73J5fe&#10;eH0+npa22L29bD/Duzz4kTFeqd7DIJuCiHSN/8e39EYrGObFZDzOiyf4m5Q4I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Zr+OHFAAAA4g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86F1C53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课程排期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M4J4CsAAAADj&#10;AAAADwAAAGRycy9kb3ducmV2LnhtbEVPS2sCMRC+C/0PYQq9aaLIuqxGD4VKEXqoj/uwGTerm8k2&#10;SV3bX98UCj3O957V5u46caMQW88aphMFgrj2puVGw/HwMi5BxIRssPNMGr4owmb9MFphZfzA73Tb&#10;p0bkEI4VarAp9ZWUsbbkME58T5y5sw8OUz5DI03AIYe7Ts6UKqTDlnODxZ6eLdXX/afT8N3saEsn&#10;e7rsPt66cNh6Koe51k+PU7UEkeie/sV/7leT58/KRakWxbyA358yAH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gn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DDA992A">
      <w:pPr>
        <w:spacing w:line="660" w:lineRule="exact"/>
      </w:pPr>
    </w:p>
    <w:p w14:paraId="43CFBE74">
      <w:pPr>
        <w:spacing w:line="660" w:lineRule="exac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9月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15-16</w:t>
      </w:r>
      <w:r>
        <w:rPr>
          <w:rFonts w:hint="eastAsia" w:ascii="微软雅黑" w:hAnsi="微软雅黑" w:eastAsia="微软雅黑"/>
          <w:sz w:val="28"/>
          <w:szCs w:val="28"/>
        </w:rPr>
        <w:t>日  12月</w:t>
      </w: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8-9</w:t>
      </w:r>
      <w:r>
        <w:rPr>
          <w:rFonts w:hint="eastAsia" w:ascii="微软雅黑" w:hAnsi="微软雅黑" w:eastAsia="微软雅黑"/>
          <w:sz w:val="28"/>
          <w:szCs w:val="28"/>
        </w:rPr>
        <w:t>日</w:t>
      </w:r>
    </w:p>
    <w:p w14:paraId="711A06C0">
      <w:pPr>
        <w:pStyle w:val="19"/>
        <w:rPr>
          <w:sz w:val="24"/>
        </w:rPr>
      </w:pPr>
    </w:p>
    <w:p w14:paraId="612D7CB6">
      <w:pPr>
        <w:pStyle w:val="19"/>
        <w:rPr>
          <w:sz w:val="24"/>
        </w:rPr>
      </w:pPr>
    </w:p>
    <w:p w14:paraId="6A52A616">
      <w:pPr>
        <w:spacing w:line="660" w:lineRule="exact"/>
        <w:rPr>
          <w:rFonts w:ascii="微软雅黑" w:hAnsi="微软雅黑" w:eastAsia="微软雅黑" w:cs="Tahoma"/>
          <w:b/>
          <w:kern w:val="36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1656080" cy="466090"/>
                <wp:effectExtent l="0" t="0" r="1270" b="0"/>
                <wp:wrapNone/>
                <wp:docPr id="30775360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03273996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022AEA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735177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0pt;margin-top:7.2pt;height:36.7pt;width:130.4pt;z-index:251665408;mso-width-relative:page;mso-height-relative:page;" coordsize="1360436,432048" o:gfxdata="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">
                <o:lock v:ext="edit" aspectratio="f"/>
                <v:shape id="AutoShape 13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e8TvvsUAAADj&#10;AAAADwAAAGRycy9kb3ducmV2LnhtbEWPW0sDMRCF34X+hzAF32zSFld3bVpQERSp2MtL38bNNFm6&#10;mSyb9OK/N4Lg48w535kzs8XFt+JEfWwCaxiPFAjiOpiGrYbt5uXmHkRMyAbbwKThmyIs5oOrGVYm&#10;nHlFp3WyIodwrFCDS6mrpIy1I49xFDrirO1D7zHlsbfS9HjO4b6VE6UK6bHhfMFhR0+O6sP66HON&#10;5fPX8dGVq4+39138lNtQWBu0vh6O1QOIRJf0b/6jX03m1HRyNy3L4hZ+f8oLkPM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vE777FAAAA4w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5022AEA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适合学员</w:t>
                        </w:r>
                      </w:p>
                    </w:txbxContent>
                  </v:textbox>
                </v:shape>
                <v:shape id="AutoShape 14" o:spid="_x0000_s1026" o:spt="55" type="#_x0000_t55" style="position:absolute;left:946389;top:0;height:432048;width:414047;" fillcolor="#FF6A00" filled="t" stroked="f" coordsize="21600,21600" o:gfxdata="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dBOc&#10;wAAAAOI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92F8AFA">
      <w:pPr>
        <w:pStyle w:val="7"/>
        <w:spacing w:line="500" w:lineRule="exact"/>
        <w:rPr>
          <w:rFonts w:ascii="微软雅黑" w:hAnsi="微软雅黑" w:eastAsia="微软雅黑"/>
          <w:b/>
          <w:color w:val="FF6A00"/>
          <w:sz w:val="28"/>
          <w:szCs w:val="28"/>
        </w:rPr>
      </w:pPr>
      <w:r>
        <w:rPr>
          <w:rFonts w:hint="eastAsia" w:ascii="微软雅黑" w:hAnsi="微软雅黑" w:eastAsia="微软雅黑" w:cs="Times New Roman"/>
          <w:kern w:val="2"/>
          <w:sz w:val="28"/>
          <w:szCs w:val="28"/>
        </w:rPr>
        <w:t xml:space="preserve">1. </w:t>
      </w:r>
      <w:r>
        <w:rPr>
          <w:rFonts w:ascii="微软雅黑" w:hAnsi="微软雅黑" w:eastAsia="微软雅黑" w:cs="Times New Roman"/>
          <w:kern w:val="2"/>
          <w:sz w:val="28"/>
          <w:szCs w:val="28"/>
        </w:rPr>
        <w:t>企业一号位、CEO、创始人、合伙人</w:t>
      </w:r>
      <w:r>
        <w:rPr>
          <w:rFonts w:ascii="微软雅黑" w:hAnsi="微软雅黑" w:eastAsia="微软雅黑" w:cs="Times New Roman"/>
          <w:kern w:val="2"/>
          <w:sz w:val="28"/>
          <w:szCs w:val="28"/>
        </w:rPr>
        <w:br w:type="textWrapping"/>
      </w:r>
      <w:r>
        <w:rPr>
          <w:rFonts w:hint="eastAsia" w:ascii="微软雅黑" w:hAnsi="微软雅黑" w:eastAsia="微软雅黑" w:cs="Times New Roman"/>
          <w:kern w:val="2"/>
          <w:sz w:val="28"/>
          <w:szCs w:val="28"/>
        </w:rPr>
        <w:t xml:space="preserve">2. </w:t>
      </w:r>
      <w:r>
        <w:rPr>
          <w:rFonts w:ascii="微软雅黑" w:hAnsi="微软雅黑" w:eastAsia="微软雅黑" w:cs="Times New Roman"/>
          <w:kern w:val="2"/>
          <w:sz w:val="28"/>
          <w:szCs w:val="28"/>
        </w:rPr>
        <w:t>企业管理者</w:t>
      </w:r>
    </w:p>
    <w:p w14:paraId="3F3958C5">
      <w:pPr>
        <w:spacing w:line="500" w:lineRule="exact"/>
        <w:ind w:left="561"/>
        <w:jc w:val="center"/>
        <w:rPr>
          <w:sz w:val="24"/>
          <w:szCs w:val="32"/>
        </w:rPr>
      </w:pPr>
      <w:r>
        <w:rPr>
          <w:rFonts w:hint="eastAsia" w:ascii="微软雅黑" w:hAnsi="微软雅黑" w:eastAsia="微软雅黑"/>
          <w:b/>
          <w:color w:val="FF6A00"/>
          <w:sz w:val="36"/>
          <w:szCs w:val="24"/>
        </w:rPr>
        <w:t>-数智时代的管理必修课-</w:t>
      </w:r>
    </w:p>
    <w:p w14:paraId="2E4575EF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p w14:paraId="1F7E450F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6985" r="1270" b="3175"/>
                <wp:wrapNone/>
                <wp:docPr id="40233686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22994740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7E6049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收益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99178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pt;margin-top:0pt;height:36.7pt;width:130.4pt;z-index:251667456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D4Jm2j1QAAAAQBAAAPAAAAAAAAAAEAIAAAACIA&#10;AABkcnMvZG93bnJldi54bWxQSwECFAAUAAAACACHTuJAb8qKGfACAAAuCAAADgAAAAAAAAABACAA&#10;AAAkAQAAZHJzL2Uyb0RvYy54bWxQSwUGAAAAAAYABgBZAQAAhgYAAAAA&#10;">
                <o:lock v:ext="edit" aspectratio="f"/>
                <v:shape id="AutoShape 19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dRodpcQAAADi&#10;AAAADwAAAGRycy9kb3ducmV2LnhtbEWPT0sDMRDF70K/QxjBm026LK27bVpQERRRbO3F23QzJks3&#10;k2WT/vHbG6Hg8fHm/d68xersO3GkIbaBNUzGCgRxE0zLVsP28+n2DkRMyAa7wKThhyKslqOrBdYm&#10;nHhNx02yIkM41qjBpdTXUsbGkcc4Dj1x9r7D4DFlOVhpBjxluO9kodRUemw5Nzjs6cFRs98cfH7j&#10;7XF3uHfV+v3l9St+yG2YWhu0vrmeqDmIROf0f3xJPxsNRVFV5axUJfxNyhyQy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RodpcQAAADiAAAADwAAAAAAAAABACAAAAAiAAAAZHJzL2Rvd25yZXYueG1sUEsBAhQAFAAAAAgA&#10;h07iQDMvBZ47AAAAOQAAABAAAAAAAAAAAQAgAAAAEwEAAGRycy9zaGFwZXhtbC54bWxQSwUGAAAA&#10;AAYABgBbAQAAvQMAAAAA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67E6049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</w:t>
                        </w:r>
                        <w:r>
                          <w:rPr>
                            <w:rFonts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收益</w:t>
                        </w:r>
                      </w:p>
                    </w:txbxContent>
                  </v:textbox>
                </v:shape>
                <v:shape id="AutoShape 20" o:spid="_x0000_s1026" o:spt="55" type="#_x0000_t55" style="position:absolute;left:946389;top:0;height:432048;width:414047;" fillcolor="#FF6A00" filled="t" stroked="f" coordsize="21600,21600" o:gfxdata="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KPxFMQAAADiAAAADwAAAAAAAAABACAAAAAiAAAAZHJzL2Rvd25yZXYueG1sUEsBAhQAFAAAAAgA&#10;h07iQDMvBZ47AAAAOQAAABAAAAAAAAAAAQAgAAAAEwEAAGRycy9zaGFwZXhtbC54bWxQSwUGAAAA&#10;AAYABgBbAQAAvQ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91EE87F">
      <w:pPr>
        <w:pStyle w:val="7"/>
        <w:numPr>
          <w:ilvl w:val="0"/>
          <w:numId w:val="3"/>
        </w:numPr>
        <w:spacing w:line="360" w:lineRule="auto"/>
        <w:ind w:left="560" w:hanging="560" w:hangingChars="200"/>
        <w:rPr>
          <w:rFonts w:ascii="微软雅黑" w:hAnsi="微软雅黑" w:eastAsia="微软雅黑" w:cs="Times New Roman"/>
          <w:kern w:val="2"/>
          <w:sz w:val="28"/>
          <w:szCs w:val="28"/>
        </w:rPr>
      </w:pPr>
      <w:r>
        <w:rPr>
          <w:rFonts w:ascii="微软雅黑" w:hAnsi="微软雅黑" w:eastAsia="微软雅黑" w:cs="Times New Roman"/>
          <w:kern w:val="2"/>
          <w:sz w:val="28"/>
          <w:szCs w:val="28"/>
        </w:rPr>
        <w:t>学习借鉴阿里创新管理之道：业务x组织双循环</w:t>
      </w:r>
    </w:p>
    <w:p w14:paraId="288B8B08">
      <w:pPr>
        <w:pStyle w:val="7"/>
        <w:numPr>
          <w:ilvl w:val="0"/>
          <w:numId w:val="3"/>
        </w:numPr>
        <w:spacing w:line="360" w:lineRule="auto"/>
        <w:ind w:left="560" w:hanging="560" w:hangingChars="200"/>
        <w:rPr>
          <w:rFonts w:ascii="微软雅黑" w:hAnsi="微软雅黑" w:eastAsia="微软雅黑" w:cs="Times New Roman"/>
          <w:kern w:val="2"/>
          <w:sz w:val="28"/>
          <w:szCs w:val="28"/>
        </w:rPr>
      </w:pPr>
      <w:r>
        <w:rPr>
          <w:rFonts w:ascii="微软雅黑" w:hAnsi="微软雅黑" w:eastAsia="微软雅黑" w:cs="Times New Roman"/>
          <w:kern w:val="2"/>
          <w:sz w:val="28"/>
          <w:szCs w:val="28"/>
        </w:rPr>
        <w:t>掌握数智时代的管理者必备技能：管理三板斧</w:t>
      </w:r>
    </w:p>
    <w:p w14:paraId="49F5C7FE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7620" r="1270" b="2540"/>
                <wp:wrapNone/>
                <wp:docPr id="32434267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645543784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7492A3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课程安排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7514699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margin-left:0pt;margin-top:0pt;height:36.7pt;width:130.4pt;z-index:251666432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+CZto9UAAAAEAQAADwAAAAAAAAAB&#10;ACAAAAAiAAAAZHJzL2Rvd25yZXYueG1sUEsBAhQAFAAAAAgAh07iQM0+yvr3AgAAMAgAAA4AAAAA&#10;AAAAAQAgAAAAJAEAAGRycy9lMm9Eb2MueG1sUEsFBgAAAAAGAAYAWQEAAI0GAAAAAA==&#10;">
                <o:lock v:ext="edit" aspectratio="f"/>
                <v:shape id="AutoShape 1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etjOdcYAAADj&#10;AAAADwAAAGRycy9kb3ducmV2LnhtbEWPW0sDMRCF3wX/QxjBN5tt3W7btWmhFUERpbeXvk03Y7J0&#10;M1k26cV/bwTBx5lzvjNnpvOra8SZulB7VtDvZSCIK69rNgp225eHMYgQkTU2nknBNwWYz25vplhq&#10;f+E1nTfRiBTCoUQFNsa2lDJUlhyGnm+Jk/blO4cxjZ2RusNLCneNHGRZIR3WnC5YbGlpqTpuTi7V&#10;+Hg+nBZ2sv58e9+Hldz5whiv1P1dP3sCEeka/81/9KtOXJEPh/njaJzD709pAXL2A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62M51xgAAAOMAAAAPAAAAAAAAAAEAIAAAACIAAABkcnMvZG93bnJldi54bWxQSwECFAAUAAAA&#10;CACHTuJAMy8FnjsAAAA5AAAAEAAAAAAAAAABACAAAAAVAQAAZHJzL3NoYXBleG1sLnhtbFBLBQYA&#10;AAAABgAGAFsBAAC/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77492A3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课程安排</w:t>
                        </w:r>
                      </w:p>
                    </w:txbxContent>
                  </v:textbox>
                </v:shape>
                <v:shape id="AutoShape 17" o:spid="_x0000_s1026" o:spt="55" type="#_x0000_t55" style="position:absolute;left:946389;top:0;height:432048;width:414047;" fillcolor="#FF6A00" filled="t" stroked="f" coordsize="21600,21600" o:gfxdata="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dWM0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120F822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tbl>
      <w:tblPr>
        <w:tblStyle w:val="8"/>
        <w:tblW w:w="9910" w:type="dxa"/>
        <w:tblInd w:w="-601" w:type="dxa"/>
        <w:tblBorders>
          <w:top w:val="single" w:color="FABF8F" w:sz="4" w:space="0"/>
          <w:left w:val="single" w:color="FABF8F" w:sz="4" w:space="0"/>
          <w:bottom w:val="single" w:color="FABF8F" w:sz="4" w:space="0"/>
          <w:right w:val="single" w:color="FABF8F" w:sz="4" w:space="0"/>
          <w:insideH w:val="single" w:color="FABF8F" w:sz="4" w:space="0"/>
          <w:insideV w:val="single" w:color="FABF8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7141"/>
        <w:gridCol w:w="1263"/>
      </w:tblGrid>
      <w:tr w14:paraId="481FA1D3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9910" w:type="dxa"/>
            <w:gridSpan w:val="3"/>
            <w:vAlign w:val="center"/>
          </w:tcPr>
          <w:p w14:paraId="3647A307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第一天：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管理体系与目标导向的绩效</w:t>
            </w:r>
          </w:p>
        </w:tc>
      </w:tr>
      <w:tr w14:paraId="02597123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06" w:type="dxa"/>
            <w:vAlign w:val="center"/>
          </w:tcPr>
          <w:p w14:paraId="6AB0EA1C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时间</w:t>
            </w:r>
          </w:p>
        </w:tc>
        <w:tc>
          <w:tcPr>
            <w:tcW w:w="7141" w:type="dxa"/>
            <w:vAlign w:val="center"/>
          </w:tcPr>
          <w:p w14:paraId="6CA611FD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内容</w:t>
            </w:r>
          </w:p>
        </w:tc>
        <w:tc>
          <w:tcPr>
            <w:tcW w:w="1263" w:type="dxa"/>
            <w:vAlign w:val="center"/>
          </w:tcPr>
          <w:p w14:paraId="4BE75D74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备注</w:t>
            </w:r>
          </w:p>
        </w:tc>
      </w:tr>
      <w:tr w14:paraId="6CC70748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506" w:type="dxa"/>
            <w:vAlign w:val="center"/>
          </w:tcPr>
          <w:p w14:paraId="17521C56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09:00-09:40</w:t>
            </w:r>
          </w:p>
        </w:tc>
        <w:tc>
          <w:tcPr>
            <w:tcW w:w="8404" w:type="dxa"/>
            <w:gridSpan w:val="2"/>
            <w:vAlign w:val="center"/>
          </w:tcPr>
          <w:p w14:paraId="5B040CCE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参观阿里西溪园区，学习组织、业务一体之道</w:t>
            </w:r>
          </w:p>
          <w:p w14:paraId="2176F593">
            <w:pPr>
              <w:spacing w:line="30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阿里特色破冰-团队秀：队名-队长-队呼-队姿</w:t>
            </w:r>
          </w:p>
        </w:tc>
      </w:tr>
      <w:tr w14:paraId="7393BECD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506" w:type="dxa"/>
            <w:vAlign w:val="center"/>
          </w:tcPr>
          <w:p w14:paraId="4B381230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9: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50-11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7141" w:type="dxa"/>
            <w:vAlign w:val="center"/>
          </w:tcPr>
          <w:p w14:paraId="63621421"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管理体系与目标导向的绩效》上</w:t>
            </w:r>
          </w:p>
          <w:p w14:paraId="4C204F27"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管理体系搭建</w:t>
            </w:r>
          </w:p>
          <w:p w14:paraId="006181D9"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1、</w:t>
            </w:r>
            <w:r>
              <w:rPr>
                <w:rFonts w:ascii="微软雅黑" w:hAnsi="微软雅黑" w:eastAsia="微软雅黑"/>
                <w:b/>
                <w:bCs/>
                <w:szCs w:val="21"/>
              </w:rPr>
              <w:t>管理的三个维度</w:t>
            </w:r>
          </w:p>
          <w:p w14:paraId="02FB73CF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·商业组织结构</w:t>
            </w:r>
          </w:p>
          <w:p w14:paraId="3B0C2F3D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·使命、愿景、战略、年度规划</w:t>
            </w:r>
          </w:p>
          <w:p w14:paraId="54C0C38B">
            <w:pPr>
              <w:pStyle w:val="19"/>
              <w:spacing w:line="3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·外部环境、战略、组织能力、管理体系</w:t>
            </w:r>
          </w:p>
          <w:p w14:paraId="4F5442FD"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  <w:szCs w:val="21"/>
              </w:rPr>
              <w:t>2、管理者的三个阶段</w:t>
            </w:r>
          </w:p>
          <w:p w14:paraId="195FAB1C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·自己做事情</w:t>
            </w:r>
          </w:p>
          <w:p w14:paraId="71A8AA43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·通过别人拿结果</w:t>
            </w:r>
          </w:p>
          <w:p w14:paraId="14593B96">
            <w:pPr>
              <w:pStyle w:val="19"/>
              <w:spacing w:line="34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·别人抢着帮你做事情</w:t>
            </w:r>
          </w:p>
          <w:p w14:paraId="10B4BDBE">
            <w:pPr>
              <w:pStyle w:val="19"/>
              <w:spacing w:line="340" w:lineRule="exact"/>
              <w:rPr>
                <w:b/>
                <w:bCs/>
              </w:rPr>
            </w:pPr>
            <w:r>
              <w:rPr>
                <w:rFonts w:ascii="微软雅黑" w:hAnsi="微软雅黑" w:eastAsia="微软雅黑"/>
                <w:b/>
                <w:bCs/>
                <w:szCs w:val="21"/>
              </w:rPr>
              <w:t>3、团队关系的三个阶段</w:t>
            </w:r>
          </w:p>
          <w:p w14:paraId="033C44D8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·形成期</w:t>
            </w:r>
          </w:p>
          <w:p w14:paraId="57314232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·成长期</w:t>
            </w:r>
          </w:p>
          <w:p w14:paraId="1E6916ED">
            <w:pPr>
              <w:pStyle w:val="19"/>
              <w:spacing w:line="340" w:lineRule="exact"/>
            </w:pPr>
            <w:r>
              <w:rPr>
                <w:rFonts w:ascii="微软雅黑" w:hAnsi="微软雅黑" w:eastAsia="微软雅黑"/>
                <w:szCs w:val="21"/>
              </w:rPr>
              <w:t>·成型期</w:t>
            </w:r>
          </w:p>
        </w:tc>
        <w:tc>
          <w:tcPr>
            <w:tcW w:w="1263" w:type="dxa"/>
            <w:vAlign w:val="center"/>
          </w:tcPr>
          <w:p w14:paraId="6B339503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 w14:paraId="299D5422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06" w:type="dxa"/>
            <w:vAlign w:val="center"/>
          </w:tcPr>
          <w:p w14:paraId="1CAF4094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1:3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0-13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8404" w:type="dxa"/>
            <w:gridSpan w:val="2"/>
            <w:vAlign w:val="center"/>
          </w:tcPr>
          <w:p w14:paraId="126C8FC3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阿里员工食堂午餐</w:t>
            </w:r>
          </w:p>
        </w:tc>
      </w:tr>
      <w:tr w14:paraId="4519AD5B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vAlign w:val="center"/>
          </w:tcPr>
          <w:p w14:paraId="38C068DB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7141" w:type="dxa"/>
            <w:vAlign w:val="center"/>
          </w:tcPr>
          <w:p w14:paraId="2FF331EE">
            <w:pPr>
              <w:pStyle w:val="15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管理体系与目标导向的绩效》下</w:t>
            </w:r>
          </w:p>
          <w:p w14:paraId="466DF1C1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定目标：今天最好的表现是明天最低的要求</w:t>
            </w:r>
          </w:p>
          <w:p w14:paraId="673E9CDD">
            <w:pPr>
              <w:spacing w:line="340" w:lineRule="exact"/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color w:val="36363D"/>
                <w:szCs w:val="21"/>
              </w:rPr>
              <w:t>4、目标设定的逻辑</w:t>
            </w:r>
          </w:p>
          <w:p w14:paraId="3D7F5BAF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·订目标-订立目标</w:t>
            </w:r>
          </w:p>
          <w:p w14:paraId="75BEF29F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·定目标-确定目标</w:t>
            </w:r>
          </w:p>
          <w:p w14:paraId="0A4FF93E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·盯目标-跟踪目标</w:t>
            </w:r>
          </w:p>
          <w:p w14:paraId="21F52C30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5、PESMART</w:t>
            </w:r>
          </w:p>
          <w:p w14:paraId="726BB453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·P符合正面词汇的</w:t>
            </w:r>
          </w:p>
          <w:p w14:paraId="0FE22E51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·E符合三赢</w:t>
            </w:r>
          </w:p>
          <w:p w14:paraId="10F5B5DB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6、关于目标的三个问题</w:t>
            </w:r>
          </w:p>
          <w:p w14:paraId="61C88B70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目标设定（实践）</w:t>
            </w:r>
          </w:p>
          <w:p w14:paraId="3BFA8F03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破题</w:t>
            </w:r>
          </w:p>
          <w:p w14:paraId="4FE0C649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·客户是谁？客户的需求是什么？</w:t>
            </w:r>
          </w:p>
          <w:p w14:paraId="261709D2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·客户价值是什么？我们如何实现？</w:t>
            </w:r>
          </w:p>
          <w:p w14:paraId="27D9639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·为什么由我们来做？</w:t>
            </w:r>
          </w:p>
          <w:p w14:paraId="1A7E41E7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7、定目标</w:t>
            </w:r>
          </w:p>
          <w:p w14:paraId="13BDEE2C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·项目目标是什么？远期的？近期的？</w:t>
            </w:r>
          </w:p>
          <w:p w14:paraId="69961860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·成功的标志是什么？</w:t>
            </w:r>
          </w:p>
          <w:p w14:paraId="7173375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·衡量的指标是什么？</w:t>
            </w:r>
          </w:p>
          <w:p w14:paraId="1441CD1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·重要里程碑事件是什么？</w:t>
            </w:r>
          </w:p>
          <w:p w14:paraId="65DA8DDE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·目标如何分解？</w:t>
            </w:r>
          </w:p>
          <w:p w14:paraId="494E352A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8、SELL目标</w:t>
            </w:r>
          </w:p>
          <w:p w14:paraId="7AC7F248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·目标的意义和价值？客户？团队？员工？</w:t>
            </w:r>
          </w:p>
          <w:p w14:paraId="143E94A3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·向谁sell？团队？员工？</w:t>
            </w:r>
          </w:p>
          <w:p w14:paraId="2A365CED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·他们的获益是什么？</w:t>
            </w:r>
          </w:p>
          <w:p w14:paraId="0F1027C5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追过程：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600"/>
                <w:szCs w:val="21"/>
              </w:rPr>
              <w:t>为过程鼓掌，为结果买单</w:t>
            </w:r>
          </w:p>
          <w:p w14:paraId="25EAD0AB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9、现状分析</w:t>
            </w:r>
          </w:p>
          <w:p w14:paraId="2CDCB32F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·我们的业务现状是什么？</w:t>
            </w:r>
          </w:p>
          <w:p w14:paraId="12D1E587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·从现在到目标的挑战是什么？</w:t>
            </w:r>
          </w:p>
          <w:p w14:paraId="7A96F086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·围绕挑战，我们的策略是什么？</w:t>
            </w:r>
          </w:p>
          <w:p w14:paraId="63AE8D45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36363D"/>
                <w:szCs w:val="21"/>
              </w:rPr>
              <w:t>10、里程碑事件和阶段跟进</w:t>
            </w:r>
          </w:p>
          <w:p w14:paraId="373DF660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·里程碑的事件是什么？核心指标是什么？重要关键时间节点是什么？</w:t>
            </w:r>
          </w:p>
          <w:p w14:paraId="5269CB61">
            <w:pPr>
              <w:spacing w:line="34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36363D"/>
                <w:szCs w:val="21"/>
              </w:rPr>
              <w:t>·追过程目的：纠偏、考核、沟通、辅导</w:t>
            </w:r>
          </w:p>
        </w:tc>
        <w:tc>
          <w:tcPr>
            <w:tcW w:w="1263" w:type="dxa"/>
            <w:vAlign w:val="center"/>
          </w:tcPr>
          <w:p w14:paraId="31E856B9"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 w14:paraId="6FABB820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910" w:type="dxa"/>
            <w:gridSpan w:val="3"/>
            <w:vAlign w:val="center"/>
          </w:tcPr>
          <w:p w14:paraId="509877AD">
            <w:pPr>
              <w:spacing w:line="300" w:lineRule="exact"/>
              <w:ind w:firstLine="420" w:firstLineChars="200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第二天：</w:t>
            </w: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建团队，拿结果</w:t>
            </w:r>
          </w:p>
        </w:tc>
      </w:tr>
      <w:tr w14:paraId="3DB2AA8B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 w14:paraId="587BAF66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09:00-12:00</w:t>
            </w:r>
          </w:p>
        </w:tc>
        <w:tc>
          <w:tcPr>
            <w:tcW w:w="7141" w:type="dxa"/>
            <w:vAlign w:val="center"/>
          </w:tcPr>
          <w:p w14:paraId="0C3431D4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主题分享：《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建团队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、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拿结果》上</w:t>
            </w:r>
          </w:p>
          <w:p w14:paraId="4BF664A2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招聘与建团队</w:t>
            </w:r>
          </w:p>
          <w:p w14:paraId="63D6834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szCs w:val="21"/>
              </w:rPr>
              <w:t>1、行为面试</w:t>
            </w:r>
          </w:p>
          <w:p w14:paraId="257B490E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·流程</w:t>
            </w:r>
          </w:p>
          <w:p w14:paraId="77A140C5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·核心关键点</w:t>
            </w:r>
          </w:p>
          <w:p w14:paraId="5AE7689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2、STAR面试工具</w:t>
            </w:r>
          </w:p>
          <w:p w14:paraId="6F1564E1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·能力模型</w:t>
            </w:r>
          </w:p>
          <w:p w14:paraId="56D01DA9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·面试问题设计</w:t>
            </w:r>
          </w:p>
          <w:p w14:paraId="5657C000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·演练</w:t>
            </w:r>
          </w:p>
          <w:p w14:paraId="1E7451D3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3、建团队三要素</w:t>
            </w:r>
          </w:p>
          <w:p w14:paraId="08803452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·目的与目标</w:t>
            </w:r>
          </w:p>
          <w:p w14:paraId="4B5BF1A8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·规范与守则</w:t>
            </w:r>
          </w:p>
          <w:p w14:paraId="752A512D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·归属与成就</w:t>
            </w:r>
          </w:p>
          <w:p w14:paraId="754DF100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沟通：决策前充分讨论，决策后坚决执行</w:t>
            </w:r>
          </w:p>
          <w:p w14:paraId="10CA2D26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4、两人会谈</w:t>
            </w:r>
          </w:p>
          <w:p w14:paraId="1251EF8E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·DISC测试</w:t>
            </w:r>
          </w:p>
          <w:p w14:paraId="614A71B7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·如何处理沟通中的情绪</w:t>
            </w:r>
          </w:p>
          <w:p w14:paraId="7B2AAE7C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·沟通的工具：梅拉宾法则</w:t>
            </w:r>
          </w:p>
          <w:p w14:paraId="3BB6C17C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·先跟后带</w:t>
            </w:r>
          </w:p>
          <w:p w14:paraId="6E4AEC92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5、如何开好一次会</w:t>
            </w:r>
          </w:p>
          <w:p w14:paraId="3AF7245E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·项目启动会</w:t>
            </w:r>
          </w:p>
          <w:p w14:paraId="30FDB588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·跟进会议</w:t>
            </w:r>
          </w:p>
          <w:p w14:paraId="0246A125">
            <w:p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·复盘会议</w:t>
            </w:r>
          </w:p>
        </w:tc>
        <w:tc>
          <w:tcPr>
            <w:tcW w:w="1263" w:type="dxa"/>
            <w:vAlign w:val="center"/>
          </w:tcPr>
          <w:p w14:paraId="38D671E2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  <w:tr w14:paraId="06C9E69A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06" w:type="dxa"/>
            <w:vAlign w:val="center"/>
          </w:tcPr>
          <w:p w14:paraId="0B7712D8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12:00-13:30</w:t>
            </w:r>
          </w:p>
        </w:tc>
        <w:tc>
          <w:tcPr>
            <w:tcW w:w="8404" w:type="dxa"/>
            <w:gridSpan w:val="2"/>
            <w:vAlign w:val="center"/>
          </w:tcPr>
          <w:p w14:paraId="5633D7E6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阿里员工食堂午餐</w:t>
            </w:r>
          </w:p>
        </w:tc>
      </w:tr>
      <w:tr w14:paraId="676E1E8D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 w14:paraId="6DB989E2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7141" w:type="dxa"/>
            <w:vAlign w:val="center"/>
          </w:tcPr>
          <w:p w14:paraId="7A7FEE09"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主题分享：《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  <w:lang w:val="en-US" w:eastAsia="zh-CN"/>
              </w:rPr>
              <w:t>阿里三板斧——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建团队，拿结果》（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下</w:t>
            </w:r>
            <w:r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  <w:t>）</w:t>
            </w:r>
          </w:p>
          <w:p w14:paraId="3563BCD4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6、辅导：情景辅导</w:t>
            </w:r>
          </w:p>
          <w:p w14:paraId="631C9AB2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·低技能的十六字方针</w:t>
            </w:r>
          </w:p>
          <w:p w14:paraId="08BE78C0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·低技能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的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辅导式问话</w:t>
            </w:r>
          </w:p>
          <w:p w14:paraId="509A719D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·高技能的教练式辅导</w:t>
            </w:r>
          </w:p>
          <w:p w14:paraId="73A9938A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·高技能的授权</w:t>
            </w:r>
          </w:p>
          <w:p w14:paraId="5DA34C6B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7、激励</w:t>
            </w:r>
          </w:p>
          <w:p w14:paraId="07CCA873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·激励的原理：双因素理论</w:t>
            </w:r>
          </w:p>
          <w:p w14:paraId="61700FC2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·如何做好团队激励</w:t>
            </w:r>
          </w:p>
          <w:p w14:paraId="3A7429EC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·非经济的激励方法</w:t>
            </w:r>
          </w:p>
          <w:p w14:paraId="43EB245B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绩效管理：对得起好的人，对不起不好的人</w:t>
            </w:r>
          </w:p>
          <w:p w14:paraId="3CA3E79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8、绩效管理闭环，绩效评估</w:t>
            </w:r>
          </w:p>
          <w:p w14:paraId="0C54A8C8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·绩效的中期反馈</w:t>
            </w:r>
          </w:p>
          <w:p w14:paraId="38B8CF50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·绩效的正态分布</w:t>
            </w:r>
          </w:p>
          <w:p w14:paraId="073A59C5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·绩效打分案例演练</w:t>
            </w:r>
          </w:p>
          <w:p w14:paraId="207A6BC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9、绩效面谈关键点和流程</w:t>
            </w:r>
          </w:p>
          <w:p w14:paraId="23D02E1E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面谈三要素</w:t>
            </w:r>
          </w:p>
          <w:p w14:paraId="3542E5B7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·观点鲜明表达清楚</w:t>
            </w:r>
          </w:p>
          <w:p w14:paraId="46E8046E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·尊重员工与事实</w:t>
            </w:r>
          </w:p>
          <w:p w14:paraId="1FE61F65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·给方向给方法树信心</w:t>
            </w:r>
          </w:p>
          <w:p w14:paraId="2EBD5A57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·面谈案例探讨</w:t>
            </w:r>
          </w:p>
          <w:p w14:paraId="2024A999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10、绩效面谈（演练）</w:t>
            </w:r>
          </w:p>
          <w:p w14:paraId="5EC9DC1D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·绩效面谈、1over1 plus HR</w:t>
            </w:r>
          </w:p>
          <w:p w14:paraId="0728AECB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·解聘的情理法与法理情</w:t>
            </w:r>
          </w:p>
          <w:p w14:paraId="29FF94E6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·解聘沟通：团队消毒</w:t>
            </w:r>
          </w:p>
          <w:p w14:paraId="78AC775E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  <w:t>11、绩效改进</w:t>
            </w:r>
          </w:p>
          <w:p w14:paraId="231C8A47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·绩效改进表</w:t>
            </w:r>
          </w:p>
          <w:p w14:paraId="548F7DA6">
            <w:pPr>
              <w:spacing w:line="30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·跟踪与辅导</w:t>
            </w:r>
          </w:p>
          <w:p w14:paraId="1836F352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6600"/>
                <w:szCs w:val="21"/>
              </w:rPr>
              <w:t>课程复盘</w:t>
            </w:r>
          </w:p>
        </w:tc>
        <w:tc>
          <w:tcPr>
            <w:tcW w:w="1263" w:type="dxa"/>
            <w:vAlign w:val="center"/>
          </w:tcPr>
          <w:p w14:paraId="5BAE25E5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  <w:t>陈</w:t>
            </w: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老师</w:t>
            </w:r>
          </w:p>
        </w:tc>
      </w:tr>
    </w:tbl>
    <w:p w14:paraId="3A47A46C">
      <w:r>
        <w:rPr>
          <w:rFonts w:hint="eastAsia"/>
        </w:rPr>
        <w:t>备注：具体行程以当天实际安排为准</w:t>
      </w:r>
    </w:p>
    <w:p w14:paraId="3FC30146"/>
    <w:p w14:paraId="2A80D34D"/>
    <w:p w14:paraId="3EC4522A"/>
    <w:p w14:paraId="251A14AB">
      <w:pPr>
        <w:rPr>
          <w:rFonts w:hint="eastAsia"/>
        </w:rPr>
      </w:pPr>
    </w:p>
    <w:p w14:paraId="0F04681A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9525" r="1270" b="635"/>
                <wp:wrapNone/>
                <wp:docPr id="42002849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587324519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AE104A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报名申请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189204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0pt;margin-top:0pt;height:36.7pt;width:130.4pt;z-index:251668480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4Jm2j1QAAAAQBAAAPAAAAAAAAAAEAIAAA&#10;ACIAAABkcnMvZG93bnJldi54bWxQSwECFAAUAAAACACHTuJAALRU7PMCAAAxCAAADgAAAAAAAAAB&#10;ACAAAAAkAQAAZHJzL2Uyb0RvYy54bWxQSwUGAAAAAAYABgBZAQAAiQYAAAAA&#10;">
                <o:lock v:ext="edit" aspectratio="f"/>
                <v:shape id="AutoShape 2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CfCKqMYAAADj&#10;AAAADwAAAGRycy9kb3ducmV2LnhtbEWPS0/DMBCE75X4D9YicSNOCm2TULcSICRQBaKPC7clXuyI&#10;eB3F7oN/j5GQetyd+WZn58uT68SBhtB6VlBkOQjixuuWjYLd9um6BBEissbOMyn4oQDLxcVojrX2&#10;R17TYRONSCEcalRgY+xrKUNjyWHIfE+ctC8/OIxpHIzUAx5TuOvkOM+n0mHL6YLFnh4sNd+bvUs1&#10;Xh8/9/e2Wr+9rD7Cu9z5qTFeqavLIr8DEekUz+Z/+lknblLObsa3k6KCv5/SAuTi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J8IqoxgAAAOMAAAAPAAAAAAAAAAEAIAAAACIAAABkcnMvZG93bnJldi54bWxQSwECFAAUAAAA&#10;CACHTuJAMy8FnjsAAAA5AAAAEAAAAAAAAAABACAAAAAVAQAAZHJzL3NoYXBleG1sLnhtbFBLBQYA&#10;AAAABgAGAFsBAAC/AwAAAAA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2AE104A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报名申请</w:t>
                        </w:r>
                      </w:p>
                    </w:txbxContent>
                  </v:textbox>
                </v:shape>
                <v:shape id="AutoShape 23" o:spid="_x0000_s1026" o:spt="55" type="#_x0000_t55" style="position:absolute;left:946389;top:0;height:432048;width:414047;" fillcolor="#FF6A00" filled="t" stroked="f" coordsize="21600,21600" o:gfxdata="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W2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3CA679A"/>
    <w:p w14:paraId="4E20777F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申请方式：</w:t>
      </w:r>
      <w:r>
        <w:rPr>
          <w:rFonts w:hint="eastAsia" w:ascii="微软雅黑" w:hAnsi="微软雅黑" w:eastAsia="微软雅黑"/>
        </w:rPr>
        <w:t>完整填写</w:t>
      </w:r>
      <w:r>
        <w:rPr>
          <w:rFonts w:ascii="微软雅黑" w:hAnsi="微软雅黑" w:eastAsia="微软雅黑"/>
        </w:rPr>
        <w:t>《报名申请表》，并</w:t>
      </w:r>
      <w:r>
        <w:rPr>
          <w:rFonts w:hint="eastAsia" w:ascii="微软雅黑" w:hAnsi="微软雅黑" w:eastAsia="微软雅黑"/>
        </w:rPr>
        <w:t>加盖公司公章</w:t>
      </w:r>
      <w:r>
        <w:rPr>
          <w:rFonts w:ascii="微软雅黑" w:hAnsi="微软雅黑" w:eastAsia="微软雅黑"/>
        </w:rPr>
        <w:t>。</w:t>
      </w:r>
    </w:p>
    <w:p w14:paraId="4F7479C8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录取：经资格审查后，合格者方可被录取。</w:t>
      </w:r>
    </w:p>
    <w:p w14:paraId="7D2F6213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</w:t>
      </w:r>
      <w:r>
        <w:rPr>
          <w:rFonts w:ascii="微软雅黑" w:hAnsi="微软雅黑" w:eastAsia="微软雅黑"/>
        </w:rPr>
        <w:t>缴纳学费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被录取学员应在开课前规定时间内缴纳</w:t>
      </w:r>
      <w:r>
        <w:rPr>
          <w:rFonts w:hint="eastAsia" w:ascii="微软雅黑" w:hAnsi="微软雅黑" w:eastAsia="微软雅黑"/>
        </w:rPr>
        <w:t>全</w:t>
      </w:r>
      <w:r>
        <w:rPr>
          <w:rFonts w:ascii="微软雅黑" w:hAnsi="微软雅黑" w:eastAsia="微软雅黑"/>
        </w:rPr>
        <w:t>部费用）</w:t>
      </w:r>
    </w:p>
    <w:p w14:paraId="2760EC79">
      <w:pPr>
        <w:pStyle w:val="7"/>
        <w:shd w:val="clear" w:color="auto" w:fill="FFFFFF"/>
        <w:spacing w:before="0" w:beforeAutospacing="0" w:after="0" w:afterAutospacing="0" w:line="300" w:lineRule="auto"/>
        <w:ind w:firstLine="420" w:firstLineChars="150"/>
        <w:rPr>
          <w:rFonts w:ascii="微软雅黑" w:hAnsi="微软雅黑" w:eastAsia="微软雅黑"/>
          <w:b/>
          <w:color w:val="FF6A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报名费用：</w:t>
      </w:r>
      <w:r>
        <w:rPr>
          <w:rFonts w:ascii="微软雅黑" w:hAnsi="微软雅黑" w:eastAsia="微软雅黑"/>
          <w:b/>
          <w:color w:val="FF6A00"/>
          <w:sz w:val="28"/>
          <w:szCs w:val="28"/>
        </w:rPr>
        <w:t>59</w:t>
      </w: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80元/人</w:t>
      </w:r>
    </w:p>
    <w:p w14:paraId="4741B280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bookmarkStart w:id="0" w:name="_GoBack"/>
      <w:r>
        <w:rPr>
          <w:rFonts w:hint="eastAsia" w:ascii="微软雅黑" w:hAnsi="微软雅黑" w:eastAsia="微软雅黑"/>
        </w:rPr>
        <w:t>● 费用包括讲义、参考资料、课程用餐、茶歇费用；其他食宿及交通费用请</w:t>
      </w:r>
      <w:bookmarkEnd w:id="0"/>
      <w:r>
        <w:rPr>
          <w:rFonts w:hint="eastAsia" w:ascii="微软雅黑" w:hAnsi="微软雅黑" w:eastAsia="微软雅黑"/>
        </w:rPr>
        <w:t>学员自理。</w:t>
      </w:r>
    </w:p>
    <w:p w14:paraId="086E4A5C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住宿酒店：提供住宿酒店推荐，以培训指南为准。</w:t>
      </w:r>
    </w:p>
    <w:p w14:paraId="0E40EE6C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如需代订酒店请咨询课程&amp;销售顾问。</w:t>
      </w:r>
    </w:p>
    <w:p w14:paraId="7EE3459C">
      <w:pPr>
        <w:pStyle w:val="7"/>
        <w:shd w:val="clear" w:color="auto" w:fill="FFFFFF"/>
        <w:spacing w:before="0" w:beforeAutospacing="0" w:after="0" w:afterAutospacing="0" w:line="400" w:lineRule="exact"/>
        <w:rPr>
          <w:rFonts w:ascii="微软雅黑" w:hAnsi="微软雅黑" w:eastAsia="微软雅黑"/>
          <w:b/>
          <w:bCs/>
        </w:rPr>
      </w:pPr>
    </w:p>
    <w:tbl>
      <w:tblPr>
        <w:tblStyle w:val="8"/>
        <w:tblW w:w="83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8"/>
        <w:gridCol w:w="7331"/>
      </w:tblGrid>
      <w:tr w14:paraId="7D62F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8" w:hRule="atLeast"/>
          <w:jc w:val="center"/>
        </w:trPr>
        <w:tc>
          <w:tcPr>
            <w:tcW w:w="8319" w:type="dxa"/>
            <w:gridSpan w:val="2"/>
            <w:shd w:val="clear" w:color="auto" w:fill="FF6A0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E3FE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color w:val="FFFF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Cs w:val="21"/>
              </w:rPr>
              <w:t>项目费用</w:t>
            </w:r>
          </w:p>
        </w:tc>
      </w:tr>
      <w:tr w14:paraId="39823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5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C511AD3"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费用包含</w:t>
            </w:r>
          </w:p>
        </w:tc>
        <w:tc>
          <w:tcPr>
            <w:tcW w:w="733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40D133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用餐：2天午餐；</w:t>
            </w:r>
          </w:p>
          <w:p w14:paraId="3785B042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包含企业参观交流、讲师课程分享、培训场地及服务；</w:t>
            </w:r>
          </w:p>
          <w:p w14:paraId="54ACB67C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提供班主任一名。</w:t>
            </w:r>
          </w:p>
        </w:tc>
      </w:tr>
      <w:tr w14:paraId="6497F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75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7D9E96"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费用不含</w:t>
            </w:r>
          </w:p>
        </w:tc>
        <w:tc>
          <w:tcPr>
            <w:tcW w:w="733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D86C60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酒店：住宿费用由学员自行承担（我方可推荐合适酒店）；</w:t>
            </w:r>
          </w:p>
          <w:p w14:paraId="68CE082D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一切个人消费（如酒店内洗衣，电话及未提到的其他服务）；</w:t>
            </w:r>
          </w:p>
          <w:p w14:paraId="18A1962F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学员异地往返的机票大交通费用；</w:t>
            </w:r>
          </w:p>
          <w:p w14:paraId="6B23C4DE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因交通延误、取消等意外事件或战争、罢工、自然灾害等不可抗力导致的其他费用；</w:t>
            </w:r>
          </w:p>
          <w:p w14:paraId="4A7DDC67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因学员违约、自身过错、自身残疾导致的人身财产损失而额外支付的费用。</w:t>
            </w:r>
          </w:p>
        </w:tc>
      </w:tr>
    </w:tbl>
    <w:p w14:paraId="6A1AF35C"/>
    <w:p w14:paraId="2160888E"/>
    <w:p w14:paraId="297C347E"/>
    <w:p w14:paraId="345C77B6"/>
    <w:p w14:paraId="1405837D"/>
    <w:p w14:paraId="70C5B844"/>
    <w:p w14:paraId="64EA3B79"/>
    <w:p w14:paraId="6831A3F7"/>
    <w:p w14:paraId="5DC69B17"/>
    <w:p w14:paraId="1FF68322"/>
    <w:p w14:paraId="320FEE86"/>
    <w:p w14:paraId="40649D3A"/>
    <w:p w14:paraId="0AA74DA9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206BD">
    <w:pPr>
      <w:pStyle w:val="5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3421380</wp:posOffset>
              </wp:positionH>
              <wp:positionV relativeFrom="paragraph">
                <wp:posOffset>490855</wp:posOffset>
              </wp:positionV>
              <wp:extent cx="1547495" cy="337185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749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D33900">
                          <w:pPr>
                            <w:rPr>
                              <w:rFonts w:hint="eastAsia" w:eastAsia="宋体"/>
                              <w:b/>
                              <w:bCs/>
                              <w:color w:val="FFFFFF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/>
                              <w:sz w:val="24"/>
                              <w:szCs w:val="32"/>
                            </w:rPr>
                            <w:t>www.beitc.c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FFFF"/>
                              <w:sz w:val="24"/>
                              <w:szCs w:val="32"/>
                              <w:lang w:val="en-US" w:eastAsia="zh-CN"/>
                            </w:rPr>
                            <w:t>n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69.4pt;margin-top:38.65pt;height:26.55pt;width:121.85pt;z-index:251664384;mso-width-relative:page;mso-height-relative:page;" filled="f" stroked="f" coordsize="21600,21600" o:gfxdata="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r9ZFI1wAA&#10;AAoBAAAPAAAAAAAAAAEAIAAAACIAAABkcnMvZG93bnJldi54bWxQSwECFAAUAAAACACHTuJAf7d9&#10;ka0BAABO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18D33900">
                    <w:pPr>
                      <w:rPr>
                        <w:rFonts w:hint="eastAsia" w:eastAsia="宋体"/>
                        <w:b/>
                        <w:bCs/>
                        <w:color w:val="FFFFFF"/>
                        <w:sz w:val="24"/>
                        <w:szCs w:val="32"/>
                        <w:lang w:val="en-US" w:eastAsia="zh-CN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/>
                        <w:sz w:val="24"/>
                        <w:szCs w:val="32"/>
                      </w:rPr>
                      <w:t>www.beitc.c</w:t>
                    </w:r>
                    <w:r>
                      <w:rPr>
                        <w:rFonts w:hint="eastAsia"/>
                        <w:b/>
                        <w:bCs/>
                        <w:color w:val="FFFFFF"/>
                        <w:sz w:val="24"/>
                        <w:szCs w:val="32"/>
                        <w:lang w:val="en-US" w:eastAsia="zh-CN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9408D">
    <w:pPr>
      <w:pStyle w:val="6"/>
      <w:pBdr>
        <w:bottom w:val="single" w:color="auto" w:sz="6" w:space="8"/>
      </w:pBdr>
      <w:jc w:val="both"/>
    </w:pPr>
    <w:r>
      <w:rPr>
        <w:rFonts w:hint="eastAsia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1"/>
    <w:multiLevelType w:val="multilevel"/>
    <w:tmpl w:val="00000011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Restart w:val="0"/>
      <w:lvlText w:val="%2)"/>
      <w:lvlJc w:val="left"/>
      <w:pPr>
        <w:ind w:left="840" w:hanging="420"/>
      </w:pPr>
    </w:lvl>
    <w:lvl w:ilvl="2" w:tentative="0">
      <w:start w:val="1"/>
      <w:numFmt w:val="lowerRoman"/>
      <w:lvlRestart w:val="0"/>
      <w:lvlText w:val="%3."/>
      <w:lvlJc w:val="right"/>
      <w:pPr>
        <w:ind w:left="1260" w:hanging="420"/>
      </w:pPr>
    </w:lvl>
    <w:lvl w:ilvl="3" w:tentative="0">
      <w:start w:val="1"/>
      <w:numFmt w:val="decimal"/>
      <w:lvlRestart w:val="0"/>
      <w:lvlText w:val="%4."/>
      <w:lvlJc w:val="left"/>
      <w:pPr>
        <w:ind w:left="1680" w:hanging="420"/>
      </w:pPr>
    </w:lvl>
    <w:lvl w:ilvl="4" w:tentative="0">
      <w:start w:val="1"/>
      <w:numFmt w:val="lowerLetter"/>
      <w:lvlRestart w:val="0"/>
      <w:lvlText w:val="%5)"/>
      <w:lvlJc w:val="left"/>
      <w:pPr>
        <w:ind w:left="2100" w:hanging="420"/>
      </w:pPr>
    </w:lvl>
    <w:lvl w:ilvl="5" w:tentative="0">
      <w:start w:val="1"/>
      <w:numFmt w:val="lowerRoman"/>
      <w:lvlRestart w:val="0"/>
      <w:lvlText w:val="%6."/>
      <w:lvlJc w:val="right"/>
      <w:pPr>
        <w:ind w:left="2520" w:hanging="420"/>
      </w:pPr>
    </w:lvl>
    <w:lvl w:ilvl="6" w:tentative="0">
      <w:start w:val="1"/>
      <w:numFmt w:val="decimal"/>
      <w:lvlRestart w:val="0"/>
      <w:lvlText w:val="%7."/>
      <w:lvlJc w:val="left"/>
      <w:pPr>
        <w:ind w:left="2940" w:hanging="420"/>
      </w:pPr>
    </w:lvl>
    <w:lvl w:ilvl="7" w:tentative="0">
      <w:start w:val="1"/>
      <w:numFmt w:val="lowerLetter"/>
      <w:lvlRestart w:val="0"/>
      <w:lvlText w:val="%8)"/>
      <w:lvlJc w:val="left"/>
      <w:pPr>
        <w:ind w:left="3360" w:hanging="420"/>
      </w:pPr>
    </w:lvl>
    <w:lvl w:ilvl="8" w:tentative="0">
      <w:start w:val="1"/>
      <w:numFmt w:val="lowerRoman"/>
      <w:lvlRestart w:val="0"/>
      <w:lvlText w:val="%9."/>
      <w:lvlJc w:val="right"/>
      <w:pPr>
        <w:ind w:left="3780" w:hanging="420"/>
      </w:pPr>
    </w:lvl>
  </w:abstractNum>
  <w:abstractNum w:abstractNumId="1">
    <w:nsid w:val="00000020"/>
    <w:multiLevelType w:val="multilevel"/>
    <w:tmpl w:val="00000020"/>
    <w:lvl w:ilvl="0" w:tentative="0">
      <w:start w:val="0"/>
      <w:numFmt w:val="bullet"/>
      <w:lvlText w:val="·"/>
      <w:lvlJc w:val="left"/>
      <w:pPr>
        <w:ind w:left="114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Restart w:val="0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abstractNum w:abstractNumId="2">
    <w:nsid w:val="118544E1"/>
    <w:multiLevelType w:val="multilevel"/>
    <w:tmpl w:val="118544E1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default" w:ascii="Arial" w:hAnsi="Arial" w:cs="Times New Roman"/>
        <w:b w:val="0"/>
        <w:i w:val="0"/>
        <w:sz w:val="30"/>
        <w:szCs w:val="30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992"/>
        </w:tabs>
        <w:ind w:left="992" w:hanging="567"/>
      </w:pPr>
      <w:rPr>
        <w:rFonts w:hint="default" w:ascii="Arial" w:hAnsi="Arial" w:cs="Times New Roman"/>
        <w:b w:val="0"/>
        <w:i w:val="0"/>
        <w:sz w:val="28"/>
        <w:szCs w:val="28"/>
      </w:rPr>
    </w:lvl>
    <w:lvl w:ilvl="2" w:tentative="0">
      <w:start w:val="1"/>
      <w:numFmt w:val="decimal"/>
      <w:lvlText w:val="%1.%2.%3"/>
      <w:lvlJc w:val="left"/>
      <w:pPr>
        <w:tabs>
          <w:tab w:val="left" w:pos="1702"/>
        </w:tabs>
        <w:ind w:left="1702" w:hanging="851"/>
      </w:pPr>
      <w:rPr>
        <w:rFonts w:hint="default" w:ascii="Arial" w:hAnsi="Arial" w:cs="Times New Roman"/>
        <w:b/>
        <w:i w:val="0"/>
        <w:sz w:val="21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zFjMDJkOGM4OWFlMzQ4YjVmMzQ2ZTQ4YTZkNWIifQ=="/>
  </w:docVars>
  <w:rsids>
    <w:rsidRoot w:val="0038129F"/>
    <w:rsid w:val="00032D89"/>
    <w:rsid w:val="00084092"/>
    <w:rsid w:val="000957D7"/>
    <w:rsid w:val="001A162F"/>
    <w:rsid w:val="00246070"/>
    <w:rsid w:val="002D7923"/>
    <w:rsid w:val="0032425A"/>
    <w:rsid w:val="0038129F"/>
    <w:rsid w:val="00420E83"/>
    <w:rsid w:val="00450F55"/>
    <w:rsid w:val="004B3749"/>
    <w:rsid w:val="005455FA"/>
    <w:rsid w:val="005C11DB"/>
    <w:rsid w:val="005E1995"/>
    <w:rsid w:val="006A2059"/>
    <w:rsid w:val="00704418"/>
    <w:rsid w:val="00747943"/>
    <w:rsid w:val="007D1F3B"/>
    <w:rsid w:val="00813858"/>
    <w:rsid w:val="008516AD"/>
    <w:rsid w:val="00911EBE"/>
    <w:rsid w:val="00952945"/>
    <w:rsid w:val="00960F74"/>
    <w:rsid w:val="00981E0F"/>
    <w:rsid w:val="00A22998"/>
    <w:rsid w:val="00A55431"/>
    <w:rsid w:val="00B12FC9"/>
    <w:rsid w:val="00B960A7"/>
    <w:rsid w:val="00B96EEF"/>
    <w:rsid w:val="00C33763"/>
    <w:rsid w:val="00C908F7"/>
    <w:rsid w:val="00C968F4"/>
    <w:rsid w:val="00D36557"/>
    <w:rsid w:val="00D74BCE"/>
    <w:rsid w:val="00E33507"/>
    <w:rsid w:val="00E81B4C"/>
    <w:rsid w:val="00E93071"/>
    <w:rsid w:val="00F52177"/>
    <w:rsid w:val="00F54A06"/>
    <w:rsid w:val="00F879C7"/>
    <w:rsid w:val="0CAB5B83"/>
    <w:rsid w:val="13494C0A"/>
    <w:rsid w:val="13B42DF7"/>
    <w:rsid w:val="1BA91921"/>
    <w:rsid w:val="1E32659E"/>
    <w:rsid w:val="249358FF"/>
    <w:rsid w:val="281C1B0B"/>
    <w:rsid w:val="300B62D6"/>
    <w:rsid w:val="3FA22582"/>
    <w:rsid w:val="4C970C99"/>
    <w:rsid w:val="51F61549"/>
    <w:rsid w:val="558E2C9B"/>
    <w:rsid w:val="5D530AA5"/>
    <w:rsid w:val="5E045BBE"/>
    <w:rsid w:val="6F9F0256"/>
    <w:rsid w:val="748F7BF8"/>
    <w:rsid w:val="77DB7D08"/>
    <w:rsid w:val="7B43462F"/>
    <w:rsid w:val="7C5E11BF"/>
    <w:rsid w:val="BFF93818"/>
    <w:rsid w:val="DCEFA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semiHidden/>
    <w:unhideWhenUsed/>
    <w:qFormat/>
    <w:uiPriority w:val="9"/>
    <w:pPr>
      <w:keepNext/>
      <w:keepLines/>
      <w:numPr>
        <w:ilvl w:val="1"/>
        <w:numId w:val="1"/>
      </w:numPr>
      <w:spacing w:before="100" w:beforeAutospacing="1" w:after="40" w:line="360" w:lineRule="auto"/>
      <w:outlineLvl w:val="1"/>
    </w:pPr>
    <w:rPr>
      <w:rFonts w:ascii="Arial" w:hAnsi="Arial" w:eastAsia="宋体" w:cs="Times New Roman"/>
      <w:kern w:val="2"/>
      <w:sz w:val="28"/>
      <w:szCs w:val="28"/>
      <w:lang w:val="en-US" w:eastAsia="zh-CN" w:bidi="ar-SA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Light List Accent 6"/>
    <w:basedOn w:val="8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</w:style>
  <w:style w:type="character" w:styleId="12">
    <w:name w:val="Strong"/>
    <w:qFormat/>
    <w:uiPriority w:val="22"/>
    <w:rPr>
      <w:b/>
      <w:bCs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正文文本 (2)"/>
    <w:basedOn w:val="1"/>
    <w:qFormat/>
    <w:uiPriority w:val="0"/>
    <w:pPr>
      <w:shd w:val="clear" w:color="auto" w:fill="FFFFFF"/>
      <w:spacing w:line="360" w:lineRule="exact"/>
    </w:pPr>
    <w:rPr>
      <w:rFonts w:ascii="微软雅黑" w:hAnsi="微软雅黑" w:eastAsia="微软雅黑" w:cs="微软雅黑"/>
      <w:sz w:val="22"/>
      <w:szCs w:val="22"/>
    </w:rPr>
  </w:style>
  <w:style w:type="paragraph" w:customStyle="1" w:styleId="15">
    <w:name w:val="_Style 24"/>
    <w:basedOn w:val="1"/>
    <w:next w:val="16"/>
    <w:qFormat/>
    <w:uiPriority w:val="0"/>
    <w:pPr>
      <w:ind w:firstLine="420" w:firstLineChars="200"/>
    </w:pPr>
  </w:style>
  <w:style w:type="paragraph" w:styleId="16">
    <w:name w:val="List Paragraph"/>
    <w:basedOn w:val="1"/>
    <w:autoRedefine/>
    <w:qFormat/>
    <w:uiPriority w:val="99"/>
    <w:pPr>
      <w:ind w:firstLine="420" w:firstLineChars="200"/>
    </w:pPr>
  </w:style>
  <w:style w:type="table" w:customStyle="1" w:styleId="17">
    <w:name w:val="网格表 4 - 着色 61"/>
    <w:basedOn w:val="8"/>
    <w:qFormat/>
    <w:uiPriority w:val="49"/>
    <w:tblPr>
      <w:tblBorders>
        <w:top w:val="single" w:color="FABF8F" w:sz="4" w:space="0"/>
        <w:left w:val="single" w:color="FABF8F" w:sz="4" w:space="0"/>
        <w:bottom w:val="single" w:color="FABF8F" w:sz="4" w:space="0"/>
        <w:right w:val="single" w:color="FABF8F" w:sz="4" w:space="0"/>
        <w:insideH w:val="single" w:color="FABF8F" w:sz="4" w:space="0"/>
        <w:insideV w:val="single" w:color="FABF8F" w:sz="4" w:space="0"/>
      </w:tblBorders>
    </w:tblPr>
    <w:tblStylePr w:type="firstRow">
      <w:rPr>
        <w:b/>
        <w:bCs/>
        <w:color w:val="FFFFFF"/>
      </w:rPr>
      <w:tcPr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Row">
      <w:rPr>
        <w:b/>
        <w:bCs/>
      </w:rPr>
      <w:tcPr>
        <w:tcBorders>
          <w:top w:val="double" w:color="F79646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/>
      </w:tcPr>
    </w:tblStylePr>
    <w:tblStylePr w:type="band1Horz">
      <w:tcPr>
        <w:shd w:val="clear" w:color="auto" w:fill="FDE9D9"/>
      </w:tcPr>
    </w:tblStylePr>
  </w:style>
  <w:style w:type="character" w:customStyle="1" w:styleId="18">
    <w:name w:val="grame"/>
    <w:qFormat/>
    <w:uiPriority w:val="0"/>
    <w:rPr>
      <w:rFonts w:ascii="Times New Roman" w:hAnsi="Times New Roman" w:eastAsia="宋体" w:cs="Times New Roman"/>
    </w:rPr>
  </w:style>
  <w:style w:type="paragraph" w:styleId="19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1893</Words>
  <Characters>2080</Characters>
  <Lines>17</Lines>
  <Paragraphs>4</Paragraphs>
  <TotalTime>2</TotalTime>
  <ScaleCrop>false</ScaleCrop>
  <LinksUpToDate>false</LinksUpToDate>
  <CharactersWithSpaces>2107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2022-01-14T05:35:00Z</dcterms:created>
  <dc:creator>mabo</dc:creator>
  <cp:lastModifiedBy>Yan</cp:lastModifiedBy>
  <dcterms:modified xsi:type="dcterms:W3CDTF">2025-08-06T07:16:50Z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0A07A0C655BC4F45B1A12BEECF44E670_13</vt:lpwstr>
  </property>
  <property fmtid="{D5CDD505-2E9C-101B-9397-08002B2CF9AE}" pid="4" name="KSOTemplateDocerSaveRecord">
    <vt:lpwstr>eyJoZGlkIjoiYjgwMTUwZjk3YjY4NWY1ZGM3ZWRiNjcyZTMwMmI2NzgiLCJ1c2VySWQiOiIxMDgxNjIyNjk3In0=</vt:lpwstr>
  </property>
</Properties>
</file>