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236DE">
      <w:pPr>
        <w:snapToGrid w:val="0"/>
        <w:rPr>
          <w:rFonts w:hint="eastAsia" w:ascii="微软雅黑" w:hAnsi="微软雅黑" w:eastAsia="微软雅黑"/>
          <w:sz w:val="20"/>
          <w:szCs w:val="20"/>
        </w:rPr>
      </w:pPr>
      <w:bookmarkStart w:id="1" w:name="_GoBack"/>
      <w:bookmarkEnd w:id="1"/>
      <w:bookmarkStart w:id="0" w:name="_Hlk91793999"/>
      <w:bookmarkEnd w:id="0"/>
    </w:p>
    <w:p w14:paraId="74EE35AF">
      <w:pPr>
        <w:snapToGrid w:val="0"/>
        <w:jc w:val="center"/>
        <w:rPr>
          <w:rFonts w:hint="eastAsia" w:ascii="微软雅黑" w:hAnsi="微软雅黑" w:eastAsia="微软雅黑" w:cs="Times New Roman"/>
          <w:color w:val="404040" w:themeColor="text1" w:themeTint="BF"/>
          <w:sz w:val="44"/>
          <w:szCs w:val="4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Times New Roman"/>
          <w:color w:val="404040" w:themeColor="text1" w:themeTint="BF"/>
          <w:sz w:val="44"/>
          <w:szCs w:val="4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学德鲁克：成为卓有成效的管理者（领导力修炼）</w:t>
      </w:r>
      <w:r>
        <w:rPr>
          <w:rFonts w:hint="eastAsia" w:ascii="微软雅黑" w:hAnsi="微软雅黑" w:eastAsia="微软雅黑" w:cs="Times New Roman"/>
          <w:color w:val="404040" w:themeColor="text1" w:themeTint="BF"/>
          <w:sz w:val="44"/>
          <w:szCs w:val="4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</w:p>
    <w:p w14:paraId="6CAD6FD6">
      <w:pPr>
        <w:snapToGrid w:val="0"/>
        <w:jc w:val="center"/>
        <w:rPr>
          <w:rFonts w:ascii="Arial" w:hAnsi="Arial" w:cs="Arial"/>
          <w:color w:val="D6D6D6"/>
          <w:sz w:val="24"/>
          <w:szCs w:val="24"/>
        </w:rPr>
      </w:pPr>
      <w:r>
        <w:rPr>
          <w:rFonts w:hint="eastAsia" w:ascii="Arial" w:hAnsi="Arial" w:cs="Arial"/>
          <w:color w:val="D6D6D6"/>
          <w:sz w:val="24"/>
          <w:szCs w:val="24"/>
        </w:rPr>
        <w:t>Become The Effective Executive</w:t>
      </w:r>
    </w:p>
    <w:p w14:paraId="48FDDAAF">
      <w:pPr>
        <w:snapToGrid w:val="0"/>
        <w:rPr>
          <w:rFonts w:hint="eastAsia" w:ascii="微软雅黑" w:hAnsi="微软雅黑" w:eastAsia="微软雅黑"/>
          <w:sz w:val="20"/>
          <w:szCs w:val="20"/>
        </w:rPr>
      </w:pPr>
    </w:p>
    <w:tbl>
      <w:tblPr>
        <w:tblStyle w:val="6"/>
        <w:tblW w:w="0" w:type="auto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2434"/>
        <w:gridCol w:w="2434"/>
        <w:gridCol w:w="2434"/>
      </w:tblGrid>
      <w:tr w14:paraId="036756E6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34" w:type="dxa"/>
            <w:shd w:val="clear" w:color="auto" w:fill="2E74B5"/>
            <w:vAlign w:val="center"/>
          </w:tcPr>
          <w:p w14:paraId="232D8597">
            <w:pPr>
              <w:snapToGrid w:val="0"/>
              <w:ind w:left="210" w:leftChars="100"/>
              <w:jc w:val="left"/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日期</w:t>
            </w:r>
            <w:r>
              <w:rPr>
                <w:rFonts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Date</w:t>
            </w:r>
          </w:p>
        </w:tc>
        <w:tc>
          <w:tcPr>
            <w:tcW w:w="7302" w:type="dxa"/>
            <w:gridSpan w:val="3"/>
            <w:vAlign w:val="center"/>
          </w:tcPr>
          <w:p w14:paraId="77384771">
            <w:pPr>
              <w:snapToGrid w:val="0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2025年11月21日-22日  深圳</w:t>
            </w:r>
          </w:p>
        </w:tc>
      </w:tr>
      <w:tr w14:paraId="111A966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34" w:type="dxa"/>
            <w:shd w:val="clear" w:color="auto" w:fill="2E74B5"/>
            <w:vAlign w:val="center"/>
          </w:tcPr>
          <w:p w14:paraId="5953B285">
            <w:pPr>
              <w:snapToGrid w:val="0"/>
              <w:ind w:left="210" w:leftChars="100"/>
              <w:jc w:val="left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讲师</w:t>
            </w:r>
            <w:r>
              <w:rPr>
                <w:rFonts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/Lecturer</w:t>
            </w:r>
          </w:p>
        </w:tc>
        <w:tc>
          <w:tcPr>
            <w:tcW w:w="2434" w:type="dxa"/>
            <w:vAlign w:val="center"/>
          </w:tcPr>
          <w:p w14:paraId="6152DCCE">
            <w:pPr>
              <w:snapToGrid w:val="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刘老师</w:t>
            </w:r>
          </w:p>
        </w:tc>
        <w:tc>
          <w:tcPr>
            <w:tcW w:w="2434" w:type="dxa"/>
            <w:shd w:val="clear" w:color="auto" w:fill="2E74B5"/>
            <w:vAlign w:val="center"/>
          </w:tcPr>
          <w:p w14:paraId="3E8FB1E7">
            <w:pPr>
              <w:snapToGrid w:val="0"/>
              <w:ind w:left="210" w:leftChars="100"/>
              <w:jc w:val="left"/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费用</w:t>
            </w:r>
            <w:r>
              <w:rPr>
                <w:rFonts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/Price</w:t>
            </w:r>
          </w:p>
        </w:tc>
        <w:tc>
          <w:tcPr>
            <w:tcW w:w="2434" w:type="dxa"/>
            <w:vAlign w:val="center"/>
          </w:tcPr>
          <w:p w14:paraId="448FCC52">
            <w:pPr>
              <w:snapToGrid w:val="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¥5800元</w:t>
            </w:r>
            <w:r>
              <w:rPr>
                <w:rFonts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人</w:t>
            </w:r>
          </w:p>
        </w:tc>
      </w:tr>
    </w:tbl>
    <w:p w14:paraId="2A73EFBB">
      <w:pPr>
        <w:snapToGrid w:val="0"/>
        <w:rPr>
          <w:rFonts w:hint="eastAsia" w:ascii="微软雅黑" w:hAnsi="微软雅黑" w:eastAsia="微软雅黑"/>
          <w:sz w:val="20"/>
          <w:szCs w:val="20"/>
        </w:rPr>
      </w:pPr>
    </w:p>
    <w:p w14:paraId="39F438A1">
      <w:pPr>
        <w:snapToGrid w:val="0"/>
        <w:spacing w:line="288" w:lineRule="auto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40FB9359">
      <w:pPr>
        <w:snapToGrid w:val="0"/>
        <w:rPr>
          <w:rFonts w:hint="eastAsia" w:ascii="微软雅黑" w:hAnsi="微软雅黑" w:eastAsia="微软雅黑" w:cs="微软雅黑"/>
          <w:color w:val="2E74B5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b/>
          <w:bCs/>
          <w:color w:val="2E74B5"/>
          <w:kern w:val="0"/>
          <w:sz w:val="26"/>
          <w:szCs w:val="26"/>
        </w:rPr>
        <w:t>其他排期/</w:t>
      </w:r>
      <w:r>
        <w:rPr>
          <w:rFonts w:ascii="微软雅黑" w:hAnsi="微软雅黑" w:eastAsia="微软雅黑" w:cs="宋体"/>
          <w:b/>
          <w:bCs/>
          <w:color w:val="2E74B5"/>
          <w:kern w:val="0"/>
          <w:sz w:val="26"/>
          <w:szCs w:val="26"/>
        </w:rPr>
        <w:t>Scheduling</w:t>
      </w:r>
    </w:p>
    <w:p w14:paraId="0BD37159">
      <w:pPr>
        <w:rPr>
          <w:rFonts w:hint="eastAsia" w:ascii="微软雅黑" w:hAnsi="微软雅黑" w:eastAsia="微软雅黑" w:cs="微软雅黑"/>
          <w:bCs/>
          <w:color w:val="000000"/>
          <w:sz w:val="20"/>
        </w:rPr>
      </w:pPr>
      <w:r>
        <w:rPr>
          <w:rFonts w:hint="eastAsia" w:ascii="微软雅黑" w:hAnsi="微软雅黑" w:eastAsia="微软雅黑" w:cs="微软雅黑"/>
          <w:bCs/>
          <w:color w:val="000000"/>
          <w:sz w:val="20"/>
        </w:rPr>
        <w:t xml:space="preserve">深圳：2025年11月21日-22日（刘老师）     </w:t>
      </w:r>
    </w:p>
    <w:p w14:paraId="38021D6A">
      <w:pPr>
        <w:rPr>
          <w:rFonts w:hint="eastAsia" w:ascii="楷体" w:hAnsi="楷体" w:eastAsia="楷体" w:cs="微软雅黑"/>
          <w:bCs/>
          <w:color w:val="C00000"/>
          <w:sz w:val="20"/>
          <w:szCs w:val="20"/>
        </w:rPr>
      </w:pPr>
      <w:r>
        <w:rPr>
          <w:rFonts w:hint="eastAsia" w:ascii="楷体" w:hAnsi="楷体" w:eastAsia="楷体" w:cs="微软雅黑"/>
          <w:bCs/>
          <w:color w:val="C00000"/>
          <w:sz w:val="20"/>
          <w:szCs w:val="20"/>
        </w:rPr>
        <w:t>（* 注: 不同城市不同场次的授课讲师及大纲可能有差异，具体请参照对应场次的课程大纲内容。）</w:t>
      </w:r>
    </w:p>
    <w:p w14:paraId="7C725A24">
      <w:pPr>
        <w:rPr>
          <w:rFonts w:hint="eastAsia"/>
        </w:rPr>
      </w:pPr>
    </w:p>
    <w:p w14:paraId="74360288"/>
    <w:p w14:paraId="03A79E5D">
      <w:r>
        <w:rPr>
          <w:rFonts w:ascii="微软雅黑" w:hAnsi="微软雅黑" w:eastAsia="微软雅黑" w:cs="微软雅黑"/>
          <w:b/>
          <w:color w:val="2E74B5"/>
          <w:sz w:val="26"/>
        </w:rPr>
        <w:t>课程概述/Overview</w:t>
      </w:r>
    </w:p>
    <w:p w14:paraId="2DF0D0B8">
      <w:r>
        <w:rPr>
          <w:rFonts w:ascii="微软雅黑" w:hAnsi="微软雅黑" w:eastAsia="微软雅黑" w:cs="微软雅黑"/>
          <w:b/>
          <w:color w:val="000000"/>
          <w:sz w:val="22"/>
        </w:rPr>
        <w:t>课程背景</w:t>
      </w:r>
    </w:p>
    <w:p w14:paraId="3552D10E">
      <w:r>
        <w:rPr>
          <w:rFonts w:ascii="微软雅黑" w:hAnsi="微软雅黑" w:eastAsia="微软雅黑" w:cs="微软雅黑"/>
          <w:sz w:val="20"/>
        </w:rPr>
        <w:t>本课程根据现代管理学之父彼得·德鲁克的同名经典之作《卓有成效的管理者》研究开发，旨在帮助各层级管理者通过五项管理行为的修炼，提升管理的有效性。</w:t>
      </w:r>
    </w:p>
    <w:p w14:paraId="62F7E43A"/>
    <w:p w14:paraId="7C4B1A79">
      <w:r>
        <w:rPr>
          <w:rFonts w:ascii="微软雅黑" w:hAnsi="微软雅黑" w:eastAsia="微软雅黑" w:cs="微软雅黑"/>
          <w:sz w:val="20"/>
        </w:rPr>
        <w:t>课程对德鲁克管理思维框架进行了系统的梳理，从底层逻辑的视角针对时间管理、重视贡献、着眼明日、有效决策、用人之长的五项管理者必备的习惯进行深入的剖析，并通过案例研讨、角色扮演等丰富的学习手段，对五项管理行为修炼的流程和工具予以介绍和练习，从创造的互动场景中，引发学员结合自身的管理实境探索、挖掘管理问题背后的问题，建立改进方案。</w:t>
      </w:r>
    </w:p>
    <w:p w14:paraId="6EDBE546"/>
    <w:p w14:paraId="415174B1"/>
    <w:p w14:paraId="75064E18">
      <w:r>
        <w:rPr>
          <w:rFonts w:ascii="微软雅黑" w:hAnsi="微软雅黑" w:eastAsia="微软雅黑" w:cs="微软雅黑"/>
          <w:b/>
          <w:color w:val="000000"/>
          <w:sz w:val="22"/>
        </w:rPr>
        <w:t>课程时长：</w:t>
      </w:r>
    </w:p>
    <w:p w14:paraId="217C1F19">
      <w:r>
        <w:rPr>
          <w:rFonts w:ascii="微软雅黑" w:hAnsi="微软雅黑" w:eastAsia="微软雅黑" w:cs="微软雅黑"/>
          <w:sz w:val="20"/>
        </w:rPr>
        <w:t>2天（12小时）</w:t>
      </w:r>
    </w:p>
    <w:p w14:paraId="1DF6705B"/>
    <w:p w14:paraId="244D07AB"/>
    <w:p w14:paraId="1E6F734B">
      <w:r>
        <w:rPr>
          <w:rFonts w:ascii="微软雅黑" w:hAnsi="微软雅黑" w:eastAsia="微软雅黑" w:cs="微软雅黑"/>
          <w:b/>
          <w:color w:val="000000"/>
          <w:sz w:val="22"/>
        </w:rPr>
        <w:t>学习收益</w:t>
      </w:r>
    </w:p>
    <w:p w14:paraId="435C4CFA">
      <w:r>
        <w:rPr>
          <w:rFonts w:ascii="微软雅黑" w:hAnsi="微软雅黑" w:eastAsia="微软雅黑" w:cs="微软雅黑"/>
          <w:sz w:val="20"/>
        </w:rPr>
        <w:t>•  重构正确的系统性管理思维，清晰管理者正确的角色意识；</w:t>
      </w:r>
    </w:p>
    <w:p w14:paraId="3D586FBF">
      <w:r>
        <w:rPr>
          <w:rFonts w:ascii="微软雅黑" w:hAnsi="微软雅黑" w:eastAsia="微软雅黑" w:cs="微软雅黑"/>
          <w:sz w:val="20"/>
        </w:rPr>
        <w:t>•  激发、提升管理者达成卓有成效的积极意愿；</w:t>
      </w:r>
    </w:p>
    <w:p w14:paraId="2B6ECED4">
      <w:r>
        <w:rPr>
          <w:rFonts w:ascii="微软雅黑" w:hAnsi="微软雅黑" w:eastAsia="微软雅黑" w:cs="微软雅黑"/>
          <w:sz w:val="20"/>
        </w:rPr>
        <w:t>•  掌握强化时间管理的能力的核心要点；</w:t>
      </w:r>
    </w:p>
    <w:p w14:paraId="3F1D3AC4">
      <w:r>
        <w:rPr>
          <w:rFonts w:ascii="微软雅黑" w:hAnsi="微软雅黑" w:eastAsia="微软雅黑" w:cs="微软雅黑"/>
          <w:sz w:val="20"/>
        </w:rPr>
        <w:t>•  建立重视贡献、关注机会的管理意识；</w:t>
      </w:r>
    </w:p>
    <w:p w14:paraId="0EAFDAD8">
      <w:r>
        <w:rPr>
          <w:rFonts w:ascii="微软雅黑" w:hAnsi="微软雅黑" w:eastAsia="微软雅黑" w:cs="微软雅黑"/>
          <w:sz w:val="20"/>
        </w:rPr>
        <w:t>•  提升做出有效决策、有效用人的能力。</w:t>
      </w:r>
    </w:p>
    <w:p w14:paraId="4FBE934F"/>
    <w:p w14:paraId="01BA80C0"/>
    <w:p w14:paraId="27FAE171">
      <w:r>
        <w:rPr>
          <w:rFonts w:ascii="微软雅黑" w:hAnsi="微软雅黑" w:eastAsia="微软雅黑" w:cs="微软雅黑"/>
          <w:b/>
          <w:color w:val="000000"/>
          <w:sz w:val="22"/>
        </w:rPr>
        <w:t>课程工具</w:t>
      </w:r>
    </w:p>
    <w:p w14:paraId="03236BC1">
      <w:r>
        <w:rPr>
          <w:rFonts w:ascii="微软雅黑" w:hAnsi="微软雅黑" w:eastAsia="微软雅黑" w:cs="微软雅黑"/>
          <w:sz w:val="20"/>
        </w:rPr>
        <w:t>时间管理：时间管理三步骤，五代时间管理模型，专注与放弃法则。</w:t>
      </w:r>
    </w:p>
    <w:p w14:paraId="3E9B3570">
      <w:r>
        <w:rPr>
          <w:rFonts w:ascii="微软雅黑" w:hAnsi="微软雅黑" w:eastAsia="微软雅黑" w:cs="微软雅黑"/>
          <w:sz w:val="20"/>
        </w:rPr>
        <w:t>重视贡献：管理有效性三支柱，贡献在三个绩效领域的体现及应用。</w:t>
      </w:r>
    </w:p>
    <w:p w14:paraId="7AA22E21">
      <w:r>
        <w:rPr>
          <w:rFonts w:ascii="微软雅黑" w:hAnsi="微软雅黑" w:eastAsia="微软雅黑" w:cs="微软雅黑"/>
          <w:sz w:val="20"/>
        </w:rPr>
        <w:t>着眼明日：德鲁克的未来观，组织、团队从战略角度分配资源的原则，如何评估风险与机遇。</w:t>
      </w:r>
    </w:p>
    <w:p w14:paraId="5EF1B574">
      <w:r>
        <w:rPr>
          <w:rFonts w:ascii="微软雅黑" w:hAnsi="微软雅黑" w:eastAsia="微软雅黑" w:cs="微软雅黑"/>
          <w:sz w:val="20"/>
        </w:rPr>
        <w:t>有效决策：制定有效决策的原则，有效决策六步法，跨越决策误区。</w:t>
      </w:r>
    </w:p>
    <w:p w14:paraId="6DE2EDA6">
      <w:r>
        <w:rPr>
          <w:rFonts w:ascii="微软雅黑" w:hAnsi="微软雅黑" w:eastAsia="微软雅黑" w:cs="微软雅黑"/>
          <w:sz w:val="20"/>
        </w:rPr>
        <w:t>用人所长：梳理人与组织的关系，如何激发团队和个人，有效人事决策五步骤，高效用人六原则，如何辅佐上司，如何用人所长。</w:t>
      </w:r>
    </w:p>
    <w:p w14:paraId="7747AE9F"/>
    <w:p w14:paraId="0D4A0DC8"/>
    <w:p w14:paraId="4AA5AFCF">
      <w:r>
        <w:rPr>
          <w:rFonts w:ascii="微软雅黑" w:hAnsi="微软雅黑" w:eastAsia="微软雅黑" w:cs="微软雅黑"/>
          <w:b/>
          <w:color w:val="2E74B5"/>
          <w:sz w:val="26"/>
        </w:rPr>
        <w:t>课程大纲/Outline</w:t>
      </w:r>
    </w:p>
    <w:p w14:paraId="7EDFE6DA">
      <w:r>
        <w:rPr>
          <w:rFonts w:ascii="微软雅黑" w:hAnsi="微软雅黑" w:eastAsia="微软雅黑" w:cs="微软雅黑"/>
          <w:b/>
          <w:color w:val="000000"/>
          <w:sz w:val="22"/>
        </w:rPr>
        <w:t>开篇：何为卓有成效的管理者</w:t>
      </w:r>
    </w:p>
    <w:p w14:paraId="1449A1EB">
      <w:r>
        <w:rPr>
          <w:rFonts w:ascii="微软雅黑" w:hAnsi="微软雅黑" w:eastAsia="微软雅黑" w:cs="微软雅黑"/>
          <w:sz w:val="20"/>
        </w:rPr>
        <w:t>1.</w:t>
      </w:r>
      <w:r>
        <w:rPr>
          <w:rFonts w:ascii="微软雅黑" w:hAnsi="微软雅黑" w:eastAsia="微软雅黑" w:cs="微软雅黑"/>
          <w:sz w:val="20"/>
        </w:rPr>
        <w:tab/>
      </w:r>
      <w:r>
        <w:rPr>
          <w:rFonts w:ascii="微软雅黑" w:hAnsi="微软雅黑" w:eastAsia="微软雅黑" w:cs="微软雅黑"/>
          <w:sz w:val="20"/>
        </w:rPr>
        <w:t>什么是真正的管理</w:t>
      </w:r>
    </w:p>
    <w:p w14:paraId="213191B8">
      <w:r>
        <w:rPr>
          <w:rFonts w:ascii="微软雅黑" w:hAnsi="微软雅黑" w:eastAsia="微软雅黑" w:cs="微软雅黑"/>
          <w:sz w:val="20"/>
        </w:rPr>
        <w:t>2.</w:t>
      </w:r>
      <w:r>
        <w:rPr>
          <w:rFonts w:ascii="微软雅黑" w:hAnsi="微软雅黑" w:eastAsia="微软雅黑" w:cs="微软雅黑"/>
          <w:sz w:val="20"/>
        </w:rPr>
        <w:tab/>
      </w:r>
      <w:r>
        <w:rPr>
          <w:rFonts w:ascii="微软雅黑" w:hAnsi="微软雅黑" w:eastAsia="微软雅黑" w:cs="微软雅黑"/>
          <w:sz w:val="20"/>
        </w:rPr>
        <w:t>谁是管理者</w:t>
      </w:r>
    </w:p>
    <w:p w14:paraId="58F68B10">
      <w:r>
        <w:rPr>
          <w:rFonts w:ascii="微软雅黑" w:hAnsi="微软雅黑" w:eastAsia="微软雅黑" w:cs="微软雅黑"/>
          <w:sz w:val="20"/>
        </w:rPr>
        <w:t>3.</w:t>
      </w:r>
      <w:r>
        <w:rPr>
          <w:rFonts w:ascii="微软雅黑" w:hAnsi="微软雅黑" w:eastAsia="微软雅黑" w:cs="微软雅黑"/>
          <w:sz w:val="20"/>
        </w:rPr>
        <w:tab/>
      </w:r>
      <w:r>
        <w:rPr>
          <w:rFonts w:ascii="微软雅黑" w:hAnsi="微软雅黑" w:eastAsia="微软雅黑" w:cs="微软雅黑"/>
          <w:sz w:val="20"/>
        </w:rPr>
        <w:t>卓有成效的内涵（有效和效率的不同）</w:t>
      </w:r>
    </w:p>
    <w:p w14:paraId="531BA168">
      <w:r>
        <w:rPr>
          <w:rFonts w:ascii="微软雅黑" w:hAnsi="微软雅黑" w:eastAsia="微软雅黑" w:cs="微软雅黑"/>
          <w:sz w:val="20"/>
        </w:rPr>
        <w:t>4.</w:t>
      </w:r>
      <w:r>
        <w:rPr>
          <w:rFonts w:ascii="微软雅黑" w:hAnsi="微软雅黑" w:eastAsia="微软雅黑" w:cs="微软雅黑"/>
          <w:sz w:val="20"/>
        </w:rPr>
        <w:tab/>
      </w:r>
      <w:r>
        <w:rPr>
          <w:rFonts w:ascii="微软雅黑" w:hAnsi="微软雅黑" w:eastAsia="微软雅黑" w:cs="微软雅黑"/>
          <w:sz w:val="20"/>
        </w:rPr>
        <w:t>如何成为卓有成效的管理者</w:t>
      </w:r>
    </w:p>
    <w:p w14:paraId="6EC83C69"/>
    <w:p w14:paraId="6F3C0E1E"/>
    <w:p w14:paraId="2001BA64">
      <w:r>
        <w:rPr>
          <w:rFonts w:ascii="微软雅黑" w:hAnsi="微软雅黑" w:eastAsia="微软雅黑" w:cs="微软雅黑"/>
          <w:b/>
          <w:color w:val="000000"/>
          <w:sz w:val="22"/>
        </w:rPr>
        <w:t>第一单元 掌握时间</w:t>
      </w:r>
    </w:p>
    <w:p w14:paraId="74A08298">
      <w:r>
        <w:rPr>
          <w:rFonts w:ascii="微软雅黑" w:hAnsi="微软雅黑" w:eastAsia="微软雅黑" w:cs="微软雅黑"/>
          <w:sz w:val="20"/>
        </w:rPr>
        <w:t>1.</w:t>
      </w:r>
      <w:r>
        <w:rPr>
          <w:rFonts w:ascii="微软雅黑" w:hAnsi="微软雅黑" w:eastAsia="微软雅黑" w:cs="微软雅黑"/>
          <w:sz w:val="20"/>
        </w:rPr>
        <w:tab/>
      </w:r>
      <w:r>
        <w:rPr>
          <w:rFonts w:ascii="微软雅黑" w:hAnsi="微软雅黑" w:eastAsia="微软雅黑" w:cs="微软雅黑"/>
          <w:sz w:val="20"/>
        </w:rPr>
        <w:t>时间是最稀缺的资源</w:t>
      </w:r>
    </w:p>
    <w:p w14:paraId="5E424A93">
      <w:r>
        <w:rPr>
          <w:rFonts w:ascii="微软雅黑" w:hAnsi="微软雅黑" w:eastAsia="微软雅黑" w:cs="微软雅黑"/>
          <w:sz w:val="20"/>
        </w:rPr>
        <w:t>2.</w:t>
      </w:r>
      <w:r>
        <w:rPr>
          <w:rFonts w:ascii="微软雅黑" w:hAnsi="微软雅黑" w:eastAsia="微软雅黑" w:cs="微软雅黑"/>
          <w:sz w:val="20"/>
        </w:rPr>
        <w:tab/>
      </w:r>
      <w:r>
        <w:rPr>
          <w:rFonts w:ascii="微软雅黑" w:hAnsi="微软雅黑" w:eastAsia="微软雅黑" w:cs="微软雅黑"/>
          <w:sz w:val="20"/>
        </w:rPr>
        <w:t>时间管理三步骤</w:t>
      </w:r>
    </w:p>
    <w:p w14:paraId="6C89B48D">
      <w:r>
        <w:rPr>
          <w:rFonts w:ascii="微软雅黑" w:hAnsi="微软雅黑" w:eastAsia="微软雅黑" w:cs="微软雅黑"/>
          <w:sz w:val="20"/>
        </w:rPr>
        <w:t>3.</w:t>
      </w:r>
      <w:r>
        <w:rPr>
          <w:rFonts w:ascii="微软雅黑" w:hAnsi="微软雅黑" w:eastAsia="微软雅黑" w:cs="微软雅黑"/>
          <w:sz w:val="20"/>
        </w:rPr>
        <w:tab/>
      </w:r>
      <w:r>
        <w:rPr>
          <w:rFonts w:ascii="微软雅黑" w:hAnsi="微软雅黑" w:eastAsia="微软雅黑" w:cs="微软雅黑"/>
          <w:sz w:val="20"/>
        </w:rPr>
        <w:t>专注与放弃</w:t>
      </w:r>
    </w:p>
    <w:p w14:paraId="11922CE0"/>
    <w:p w14:paraId="559E0BA9"/>
    <w:p w14:paraId="1B170071">
      <w:r>
        <w:rPr>
          <w:rFonts w:ascii="微软雅黑" w:hAnsi="微软雅黑" w:eastAsia="微软雅黑" w:cs="微软雅黑"/>
          <w:b/>
          <w:color w:val="000000"/>
          <w:sz w:val="22"/>
        </w:rPr>
        <w:t>第二单元 我能贡献什么</w:t>
      </w:r>
    </w:p>
    <w:p w14:paraId="177CAFB3">
      <w:r>
        <w:rPr>
          <w:rFonts w:ascii="微软雅黑" w:hAnsi="微软雅黑" w:eastAsia="微软雅黑" w:cs="微软雅黑"/>
          <w:sz w:val="20"/>
        </w:rPr>
        <w:t>1.</w:t>
      </w:r>
      <w:r>
        <w:rPr>
          <w:rFonts w:ascii="微软雅黑" w:hAnsi="微软雅黑" w:eastAsia="微软雅黑" w:cs="微软雅黑"/>
          <w:sz w:val="20"/>
        </w:rPr>
        <w:tab/>
      </w:r>
      <w:r>
        <w:rPr>
          <w:rFonts w:ascii="微软雅黑" w:hAnsi="微软雅黑" w:eastAsia="微软雅黑" w:cs="微软雅黑"/>
          <w:sz w:val="20"/>
        </w:rPr>
        <w:t>为什么重视贡献</w:t>
      </w:r>
    </w:p>
    <w:p w14:paraId="6D8BDA28">
      <w:r>
        <w:rPr>
          <w:rFonts w:ascii="微软雅黑" w:hAnsi="微软雅黑" w:eastAsia="微软雅黑" w:cs="微软雅黑"/>
          <w:sz w:val="20"/>
        </w:rPr>
        <w:t>2.</w:t>
      </w:r>
      <w:r>
        <w:rPr>
          <w:rFonts w:ascii="微软雅黑" w:hAnsi="微软雅黑" w:eastAsia="微软雅黑" w:cs="微软雅黑"/>
          <w:sz w:val="20"/>
        </w:rPr>
        <w:tab/>
      </w:r>
      <w:r>
        <w:rPr>
          <w:rFonts w:ascii="微软雅黑" w:hAnsi="微软雅黑" w:eastAsia="微软雅黑" w:cs="微软雅黑"/>
          <w:sz w:val="20"/>
        </w:rPr>
        <w:t>管理者应该为什么而工作</w:t>
      </w:r>
    </w:p>
    <w:p w14:paraId="4770653F">
      <w:r>
        <w:rPr>
          <w:rFonts w:ascii="微软雅黑" w:hAnsi="微软雅黑" w:eastAsia="微软雅黑" w:cs="微软雅黑"/>
          <w:sz w:val="20"/>
        </w:rPr>
        <w:t>3.</w:t>
      </w:r>
      <w:r>
        <w:rPr>
          <w:rFonts w:ascii="微软雅黑" w:hAnsi="微软雅黑" w:eastAsia="微软雅黑" w:cs="微软雅黑"/>
          <w:sz w:val="20"/>
        </w:rPr>
        <w:tab/>
      </w:r>
      <w:r>
        <w:rPr>
          <w:rFonts w:ascii="微软雅黑" w:hAnsi="微软雅黑" w:eastAsia="微软雅黑" w:cs="微软雅黑"/>
          <w:sz w:val="20"/>
        </w:rPr>
        <w:t>贡献在三个关键绩效领域的体现</w:t>
      </w:r>
    </w:p>
    <w:p w14:paraId="264CD408">
      <w:r>
        <w:rPr>
          <w:rFonts w:ascii="微软雅黑" w:hAnsi="微软雅黑" w:eastAsia="微软雅黑" w:cs="微软雅黑"/>
          <w:sz w:val="20"/>
        </w:rPr>
        <w:t>4.</w:t>
      </w:r>
      <w:r>
        <w:rPr>
          <w:rFonts w:ascii="微软雅黑" w:hAnsi="微软雅黑" w:eastAsia="微软雅黑" w:cs="微软雅黑"/>
          <w:sz w:val="20"/>
        </w:rPr>
        <w:tab/>
      </w:r>
      <w:r>
        <w:rPr>
          <w:rFonts w:ascii="微软雅黑" w:hAnsi="微软雅黑" w:eastAsia="微软雅黑" w:cs="微软雅黑"/>
          <w:sz w:val="20"/>
        </w:rPr>
        <w:t>如何才能使组织获得最大绩效</w:t>
      </w:r>
    </w:p>
    <w:p w14:paraId="597B6C16"/>
    <w:p w14:paraId="2BD09693"/>
    <w:p w14:paraId="79D65402">
      <w:r>
        <w:rPr>
          <w:rFonts w:ascii="微软雅黑" w:hAnsi="微软雅黑" w:eastAsia="微软雅黑" w:cs="微软雅黑"/>
          <w:b/>
          <w:color w:val="000000"/>
          <w:sz w:val="22"/>
        </w:rPr>
        <w:t>第三单元 着眼于明日</w:t>
      </w:r>
    </w:p>
    <w:p w14:paraId="2D8C34FB">
      <w:r>
        <w:rPr>
          <w:rFonts w:ascii="微软雅黑" w:hAnsi="微软雅黑" w:eastAsia="微软雅黑" w:cs="微软雅黑"/>
          <w:sz w:val="20"/>
        </w:rPr>
        <w:t>1.</w:t>
      </w:r>
      <w:r>
        <w:rPr>
          <w:rFonts w:ascii="微软雅黑" w:hAnsi="微软雅黑" w:eastAsia="微软雅黑" w:cs="微软雅黑"/>
          <w:sz w:val="20"/>
        </w:rPr>
        <w:tab/>
      </w:r>
      <w:r>
        <w:rPr>
          <w:rFonts w:ascii="微软雅黑" w:hAnsi="微软雅黑" w:eastAsia="微软雅黑" w:cs="微软雅黑"/>
          <w:sz w:val="20"/>
        </w:rPr>
        <w:t>分配组织资源的原则</w:t>
      </w:r>
    </w:p>
    <w:p w14:paraId="07BDDAF1">
      <w:r>
        <w:rPr>
          <w:rFonts w:ascii="微软雅黑" w:hAnsi="微软雅黑" w:eastAsia="微软雅黑" w:cs="微软雅黑"/>
          <w:sz w:val="20"/>
        </w:rPr>
        <w:t>2.</w:t>
      </w:r>
      <w:r>
        <w:rPr>
          <w:rFonts w:ascii="微软雅黑" w:hAnsi="微软雅黑" w:eastAsia="微软雅黑" w:cs="微软雅黑"/>
          <w:sz w:val="20"/>
        </w:rPr>
        <w:tab/>
      </w:r>
      <w:r>
        <w:rPr>
          <w:rFonts w:ascii="微软雅黑" w:hAnsi="微软雅黑" w:eastAsia="微软雅黑" w:cs="微软雅黑"/>
          <w:sz w:val="20"/>
        </w:rPr>
        <w:t>着眼于明日的策略</w:t>
      </w:r>
    </w:p>
    <w:p w14:paraId="6D46E8F5">
      <w:r>
        <w:rPr>
          <w:rFonts w:ascii="微软雅黑" w:hAnsi="微软雅黑" w:eastAsia="微软雅黑" w:cs="微软雅黑"/>
          <w:sz w:val="20"/>
        </w:rPr>
        <w:t>3.</w:t>
      </w:r>
      <w:r>
        <w:rPr>
          <w:rFonts w:ascii="微软雅黑" w:hAnsi="微软雅黑" w:eastAsia="微软雅黑" w:cs="微软雅黑"/>
          <w:sz w:val="20"/>
        </w:rPr>
        <w:tab/>
      </w:r>
      <w:r>
        <w:rPr>
          <w:rFonts w:ascii="微软雅黑" w:hAnsi="微软雅黑" w:eastAsia="微软雅黑" w:cs="微软雅黑"/>
          <w:sz w:val="20"/>
        </w:rPr>
        <w:t>有选择的放弃，为明天配置资源</w:t>
      </w:r>
    </w:p>
    <w:p w14:paraId="196A071D">
      <w:r>
        <w:rPr>
          <w:rFonts w:ascii="微软雅黑" w:hAnsi="微软雅黑" w:eastAsia="微软雅黑" w:cs="微软雅黑"/>
          <w:sz w:val="20"/>
        </w:rPr>
        <w:t>4.</w:t>
      </w:r>
      <w:r>
        <w:rPr>
          <w:rFonts w:ascii="微软雅黑" w:hAnsi="微软雅黑" w:eastAsia="微软雅黑" w:cs="微软雅黑"/>
          <w:sz w:val="20"/>
        </w:rPr>
        <w:tab/>
      </w:r>
      <w:r>
        <w:rPr>
          <w:rFonts w:ascii="微软雅黑" w:hAnsi="微软雅黑" w:eastAsia="微软雅黑" w:cs="微软雅黑"/>
          <w:sz w:val="20"/>
        </w:rPr>
        <w:t>今日的生存与明天的发展</w:t>
      </w:r>
    </w:p>
    <w:p w14:paraId="06713553"/>
    <w:p w14:paraId="75A3F2B9"/>
    <w:p w14:paraId="62E377AE">
      <w:r>
        <w:rPr>
          <w:rFonts w:ascii="微软雅黑" w:hAnsi="微软雅黑" w:eastAsia="微软雅黑" w:cs="微软雅黑"/>
          <w:b/>
          <w:color w:val="000000"/>
          <w:sz w:val="22"/>
        </w:rPr>
        <w:t>第四单元 有效决策</w:t>
      </w:r>
    </w:p>
    <w:p w14:paraId="52CAE3A2">
      <w:r>
        <w:rPr>
          <w:rFonts w:ascii="微软雅黑" w:hAnsi="微软雅黑" w:eastAsia="微软雅黑" w:cs="微软雅黑"/>
          <w:sz w:val="20"/>
        </w:rPr>
        <w:t>1.</w:t>
      </w:r>
      <w:r>
        <w:rPr>
          <w:rFonts w:ascii="微软雅黑" w:hAnsi="微软雅黑" w:eastAsia="微软雅黑" w:cs="微软雅黑"/>
          <w:sz w:val="20"/>
        </w:rPr>
        <w:tab/>
      </w:r>
      <w:r>
        <w:rPr>
          <w:rFonts w:ascii="微软雅黑" w:hAnsi="微软雅黑" w:eastAsia="微软雅黑" w:cs="微软雅黑"/>
          <w:sz w:val="20"/>
        </w:rPr>
        <w:t>决策是管理者的特殊任务</w:t>
      </w:r>
    </w:p>
    <w:p w14:paraId="7A8D976E">
      <w:r>
        <w:rPr>
          <w:rFonts w:ascii="微软雅黑" w:hAnsi="微软雅黑" w:eastAsia="微软雅黑" w:cs="微软雅黑"/>
          <w:sz w:val="20"/>
        </w:rPr>
        <w:t>2.</w:t>
      </w:r>
      <w:r>
        <w:rPr>
          <w:rFonts w:ascii="微软雅黑" w:hAnsi="微软雅黑" w:eastAsia="微软雅黑" w:cs="微软雅黑"/>
          <w:sz w:val="20"/>
        </w:rPr>
        <w:tab/>
      </w:r>
      <w:r>
        <w:rPr>
          <w:rFonts w:ascii="微软雅黑" w:hAnsi="微软雅黑" w:eastAsia="微软雅黑" w:cs="微软雅黑"/>
          <w:sz w:val="20"/>
        </w:rPr>
        <w:t>有效决策的关键要素</w:t>
      </w:r>
    </w:p>
    <w:p w14:paraId="1B230152">
      <w:r>
        <w:rPr>
          <w:rFonts w:ascii="微软雅黑" w:hAnsi="微软雅黑" w:eastAsia="微软雅黑" w:cs="微软雅黑"/>
          <w:sz w:val="20"/>
        </w:rPr>
        <w:t>3.</w:t>
      </w:r>
      <w:r>
        <w:rPr>
          <w:rFonts w:ascii="微软雅黑" w:hAnsi="微软雅黑" w:eastAsia="微软雅黑" w:cs="微软雅黑"/>
          <w:sz w:val="20"/>
        </w:rPr>
        <w:tab/>
      </w:r>
      <w:r>
        <w:rPr>
          <w:rFonts w:ascii="微软雅黑" w:hAnsi="微软雅黑" w:eastAsia="微软雅黑" w:cs="微软雅黑"/>
          <w:sz w:val="20"/>
        </w:rPr>
        <w:t>有效决策的三大误区</w:t>
      </w:r>
    </w:p>
    <w:p w14:paraId="6CABC6D2"/>
    <w:p w14:paraId="15C3A277"/>
    <w:p w14:paraId="5A150DF4">
      <w:r>
        <w:rPr>
          <w:rFonts w:ascii="微软雅黑" w:hAnsi="微软雅黑" w:eastAsia="微软雅黑" w:cs="微软雅黑"/>
          <w:b/>
          <w:color w:val="000000"/>
          <w:sz w:val="22"/>
        </w:rPr>
        <w:t>第五单元 用人之长</w:t>
      </w:r>
    </w:p>
    <w:p w14:paraId="0D6B65A4">
      <w:r>
        <w:rPr>
          <w:rFonts w:ascii="微软雅黑" w:hAnsi="微软雅黑" w:eastAsia="微软雅黑" w:cs="微软雅黑"/>
          <w:sz w:val="20"/>
        </w:rPr>
        <w:t>1.</w:t>
      </w:r>
      <w:r>
        <w:rPr>
          <w:rFonts w:ascii="微软雅黑" w:hAnsi="微软雅黑" w:eastAsia="微软雅黑" w:cs="微软雅黑"/>
          <w:sz w:val="20"/>
        </w:rPr>
        <w:tab/>
      </w:r>
      <w:r>
        <w:rPr>
          <w:rFonts w:ascii="微软雅黑" w:hAnsi="微软雅黑" w:eastAsia="微软雅黑" w:cs="微软雅黑"/>
          <w:sz w:val="20"/>
        </w:rPr>
        <w:t>组织的效用是使寻常的人做不寻常的事</w:t>
      </w:r>
    </w:p>
    <w:p w14:paraId="4A0CDB40">
      <w:r>
        <w:rPr>
          <w:rFonts w:ascii="微软雅黑" w:hAnsi="微软雅黑" w:eastAsia="微软雅黑" w:cs="微软雅黑"/>
          <w:sz w:val="20"/>
        </w:rPr>
        <w:t>2.</w:t>
      </w:r>
      <w:r>
        <w:rPr>
          <w:rFonts w:ascii="微软雅黑" w:hAnsi="微软雅黑" w:eastAsia="微软雅黑" w:cs="微软雅黑"/>
          <w:sz w:val="20"/>
        </w:rPr>
        <w:tab/>
      </w:r>
      <w:r>
        <w:rPr>
          <w:rFonts w:ascii="微软雅黑" w:hAnsi="微软雅黑" w:eastAsia="微软雅黑" w:cs="微软雅黑"/>
          <w:sz w:val="20"/>
        </w:rPr>
        <w:t>重要岗位的人事安排</w:t>
      </w:r>
    </w:p>
    <w:p w14:paraId="7CA16D3A">
      <w:r>
        <w:rPr>
          <w:rFonts w:ascii="微软雅黑" w:hAnsi="微软雅黑" w:eastAsia="微软雅黑" w:cs="微软雅黑"/>
          <w:sz w:val="20"/>
        </w:rPr>
        <w:t>3.</w:t>
      </w:r>
      <w:r>
        <w:rPr>
          <w:rFonts w:ascii="微软雅黑" w:hAnsi="微软雅黑" w:eastAsia="微软雅黑" w:cs="微软雅黑"/>
          <w:sz w:val="20"/>
        </w:rPr>
        <w:tab/>
      </w:r>
      <w:r>
        <w:rPr>
          <w:rFonts w:ascii="微软雅黑" w:hAnsi="微软雅黑" w:eastAsia="微软雅黑" w:cs="微软雅黑"/>
          <w:sz w:val="20"/>
        </w:rPr>
        <w:t>绩效评估面谈</w:t>
      </w:r>
    </w:p>
    <w:p w14:paraId="57F62904">
      <w:r>
        <w:rPr>
          <w:rFonts w:ascii="微软雅黑" w:hAnsi="微软雅黑" w:eastAsia="微软雅黑" w:cs="微软雅黑"/>
          <w:sz w:val="20"/>
        </w:rPr>
        <w:t>4.</w:t>
      </w:r>
      <w:r>
        <w:rPr>
          <w:rFonts w:ascii="微软雅黑" w:hAnsi="微软雅黑" w:eastAsia="微软雅黑" w:cs="微软雅黑"/>
          <w:sz w:val="20"/>
        </w:rPr>
        <w:tab/>
      </w:r>
      <w:r>
        <w:rPr>
          <w:rFonts w:ascii="微软雅黑" w:hAnsi="微软雅黑" w:eastAsia="微软雅黑" w:cs="微软雅黑"/>
          <w:sz w:val="20"/>
        </w:rPr>
        <w:t>辅佐上级</w:t>
      </w:r>
    </w:p>
    <w:p w14:paraId="3A3E152E">
      <w:r>
        <w:rPr>
          <w:rFonts w:ascii="微软雅黑" w:hAnsi="微软雅黑" w:eastAsia="微软雅黑" w:cs="微软雅黑"/>
          <w:sz w:val="20"/>
        </w:rPr>
        <w:t>5.</w:t>
      </w:r>
      <w:r>
        <w:rPr>
          <w:rFonts w:ascii="微软雅黑" w:hAnsi="微软雅黑" w:eastAsia="微软雅黑" w:cs="微软雅黑"/>
          <w:sz w:val="20"/>
        </w:rPr>
        <w:tab/>
      </w:r>
      <w:r>
        <w:rPr>
          <w:rFonts w:ascii="微软雅黑" w:hAnsi="微软雅黑" w:eastAsia="微软雅黑" w:cs="微软雅黑"/>
          <w:sz w:val="20"/>
        </w:rPr>
        <w:t>自我发展</w:t>
      </w:r>
    </w:p>
    <w:p w14:paraId="066DF85B"/>
    <w:p w14:paraId="10BB554F"/>
    <w:p w14:paraId="752285EC">
      <w:r>
        <w:rPr>
          <w:rFonts w:ascii="微软雅黑" w:hAnsi="微软雅黑" w:eastAsia="微软雅黑" w:cs="微软雅黑"/>
          <w:b/>
          <w:color w:val="2E74B5"/>
          <w:sz w:val="26"/>
        </w:rPr>
        <w:t>讲师介绍/Lecturer</w:t>
      </w:r>
    </w:p>
    <w:p w14:paraId="546415D2">
      <w:r>
        <w:rPr>
          <w:rFonts w:ascii="微软雅黑" w:hAnsi="微软雅黑" w:eastAsia="微软雅黑" w:cs="微软雅黑"/>
          <w:b/>
          <w:color w:val="000000"/>
          <w:sz w:val="22"/>
        </w:rPr>
        <w:t>刘老师</w:t>
      </w:r>
    </w:p>
    <w:p w14:paraId="0B085C7F">
      <w:r>
        <w:rPr>
          <w:rFonts w:ascii="微软雅黑" w:hAnsi="微软雅黑" w:eastAsia="微软雅黑" w:cs="微软雅黑"/>
          <w:sz w:val="20"/>
        </w:rPr>
        <w:t>原彼得·德鲁克管理学院资深讲师</w:t>
      </w:r>
    </w:p>
    <w:p w14:paraId="75CB2EBA"/>
    <w:p w14:paraId="15F4AA7C"/>
    <w:p w14:paraId="5598AFBF">
      <w:r>
        <w:rPr>
          <w:rFonts w:ascii="微软雅黑" w:hAnsi="微软雅黑" w:eastAsia="微软雅黑" w:cs="微软雅黑"/>
          <w:b/>
          <w:color w:val="000000"/>
          <w:sz w:val="22"/>
        </w:rPr>
        <w:t>专业认证：</w:t>
      </w:r>
    </w:p>
    <w:p w14:paraId="7A70C259">
      <w:r>
        <w:rPr>
          <w:rFonts w:ascii="微软雅黑" w:hAnsi="微软雅黑" w:eastAsia="微软雅黑" w:cs="微软雅黑"/>
          <w:sz w:val="20"/>
        </w:rPr>
        <w:t>• ICF 国际教练联盟 PCC 专业级认证教练</w:t>
      </w:r>
    </w:p>
    <w:p w14:paraId="20710FA4">
      <w:r>
        <w:rPr>
          <w:rFonts w:ascii="微软雅黑" w:hAnsi="微软雅黑" w:eastAsia="微软雅黑" w:cs="微软雅黑"/>
          <w:sz w:val="20"/>
        </w:rPr>
        <w:t>• INIFAC 国际引导学院 CCF 资深认证引导师</w:t>
      </w:r>
    </w:p>
    <w:p w14:paraId="1445ABEA">
      <w:r>
        <w:rPr>
          <w:rFonts w:ascii="微软雅黑" w:hAnsi="微软雅黑" w:eastAsia="微软雅黑" w:cs="微软雅黑"/>
          <w:sz w:val="20"/>
        </w:rPr>
        <w:t>• INIFAC-NFS 国际引导学院-新加坡引导师协会 认证SPOT团队引导师</w:t>
      </w:r>
    </w:p>
    <w:p w14:paraId="3DEE68C9">
      <w:r>
        <w:rPr>
          <w:rFonts w:ascii="微软雅黑" w:hAnsi="微软雅黑" w:eastAsia="微软雅黑" w:cs="微软雅黑"/>
          <w:sz w:val="20"/>
        </w:rPr>
        <w:t>• 中国注册职业教练发展委员会CPCC 发展中心主任</w:t>
      </w:r>
    </w:p>
    <w:p w14:paraId="4CC86A03"/>
    <w:p w14:paraId="4A072D74">
      <w:r>
        <w:rPr>
          <w:rFonts w:ascii="微软雅黑" w:hAnsi="微软雅黑" w:eastAsia="微软雅黑" w:cs="微软雅黑"/>
          <w:sz w:val="20"/>
        </w:rPr>
        <w:t>• 刘老师拥有中欧国际工商学院EMBA、澳大利亚梅铎大学MBA学位，也是国内目前同时拥有ICF国际教练联盟PCC专业级教练认证和INIFAC国际引导学院CCF资深引导师认证的第二人。在近30年的商业管理经历中，曾先后服务于香港华润集团、英资威格斯集团等海外央企及外资专业机构，后与中欧校友一起创办私募股权基金、商学院，并加盟国内头部互联网职业教育平台，担任资深副总裁及合伙人，具备丰富的企业管理培训、辅导和组织发展经验。</w:t>
      </w:r>
    </w:p>
    <w:p w14:paraId="135DAA70"/>
    <w:p w14:paraId="338C81E3">
      <w:r>
        <w:rPr>
          <w:rFonts w:ascii="微软雅黑" w:hAnsi="微软雅黑" w:eastAsia="微软雅黑" w:cs="微软雅黑"/>
          <w:sz w:val="20"/>
        </w:rPr>
        <w:t xml:space="preserve">• 刘老师专注于企业创新、战略变革、组织绩效管理及团队领导力发展等核心教学、管理咨询和团队教练、引导领域，擅长把德鲁克经典的管理框架与ICF国际教练技术、INIFAC国际引导技术、SPOT团队引导技术的优势相结合，力致创建“深度”组织学习发展生态，支持组织在提升团队领导力、部门协同、绩效管理、创新与变革领域发掘潜力不断进步，帮助公司管理团队和高层决策者快速发现增长瓶颈，建立改进模型，达成变革承诺。 </w:t>
      </w:r>
    </w:p>
    <w:p w14:paraId="399661F9"/>
    <w:p w14:paraId="55C5C79C"/>
    <w:p w14:paraId="34791E1F">
      <w:r>
        <w:rPr>
          <w:rFonts w:ascii="微软雅黑" w:hAnsi="微软雅黑" w:eastAsia="微软雅黑" w:cs="微软雅黑"/>
          <w:b/>
          <w:color w:val="000000"/>
          <w:sz w:val="22"/>
        </w:rPr>
        <w:t>主讲课程：</w:t>
      </w:r>
    </w:p>
    <w:p w14:paraId="14A34F61">
      <w:r>
        <w:rPr>
          <w:rFonts w:ascii="微软雅黑" w:hAnsi="微软雅黑" w:eastAsia="微软雅黑" w:cs="微软雅黑"/>
          <w:sz w:val="20"/>
        </w:rPr>
        <w:t>《领导力修炼：成为卓有成效的管理者》、《引领变革》、《卓越领导力》等</w:t>
      </w:r>
    </w:p>
    <w:p w14:paraId="560179E9"/>
    <w:p w14:paraId="757A17D8"/>
    <w:p w14:paraId="26B6E8C8">
      <w:r>
        <w:rPr>
          <w:rFonts w:ascii="微软雅黑" w:hAnsi="微软雅黑" w:eastAsia="微软雅黑" w:cs="微软雅黑"/>
          <w:b/>
          <w:color w:val="000000"/>
          <w:sz w:val="22"/>
        </w:rPr>
        <w:t>服务过的企业：</w:t>
      </w:r>
    </w:p>
    <w:p w14:paraId="5C143680">
      <w:r>
        <w:rPr>
          <w:rFonts w:ascii="微软雅黑" w:hAnsi="微软雅黑" w:eastAsia="微软雅黑" w:cs="微软雅黑"/>
          <w:sz w:val="20"/>
        </w:rPr>
        <w:t>目前服务的项目包括：</w:t>
      </w:r>
    </w:p>
    <w:p w14:paraId="76AD7B4D">
      <w:r>
        <w:rPr>
          <w:rFonts w:ascii="微软雅黑" w:hAnsi="微软雅黑" w:eastAsia="微软雅黑" w:cs="微软雅黑"/>
          <w:sz w:val="20"/>
        </w:rPr>
        <w:t>• 中欧国际工商学院中欧商业在线mini-MBA领导力发展项目；</w:t>
      </w:r>
    </w:p>
    <w:p w14:paraId="4CABA3BD">
      <w:r>
        <w:rPr>
          <w:rFonts w:ascii="微软雅黑" w:hAnsi="微软雅黑" w:eastAsia="微软雅黑" w:cs="微软雅黑"/>
          <w:sz w:val="20"/>
        </w:rPr>
        <w:t>• 中国人民大学民营新生代企业家转型升级研修班项目；</w:t>
      </w:r>
    </w:p>
    <w:p w14:paraId="0788EFFD">
      <w:r>
        <w:rPr>
          <w:rFonts w:ascii="微软雅黑" w:hAnsi="微软雅黑" w:eastAsia="微软雅黑" w:cs="微软雅黑"/>
          <w:sz w:val="20"/>
        </w:rPr>
        <w:t>• 中国人民大学医院管理研究中心北京基层医院绩效体系搭建项目；</w:t>
      </w:r>
    </w:p>
    <w:p w14:paraId="6ABC56DC">
      <w:r>
        <w:rPr>
          <w:rFonts w:ascii="微软雅黑" w:hAnsi="微软雅黑" w:eastAsia="微软雅黑" w:cs="微软雅黑"/>
          <w:sz w:val="20"/>
        </w:rPr>
        <w:t>• 比利时联合商学院EMBA项目；</w:t>
      </w:r>
    </w:p>
    <w:p w14:paraId="2AF50BF0">
      <w:r>
        <w:rPr>
          <w:rFonts w:ascii="微软雅黑" w:hAnsi="微软雅黑" w:eastAsia="微软雅黑" w:cs="微软雅黑"/>
          <w:sz w:val="20"/>
        </w:rPr>
        <w:t>• 中国国家会计学院省级会计领军人才发展项目等。</w:t>
      </w:r>
    </w:p>
    <w:p w14:paraId="657920CB"/>
    <w:p w14:paraId="33165E8D"/>
    <w:p w14:paraId="57EF46ED">
      <w:r>
        <w:rPr>
          <w:rFonts w:ascii="微软雅黑" w:hAnsi="微软雅黑" w:eastAsia="微软雅黑" w:cs="微软雅黑"/>
          <w:b/>
          <w:color w:val="000000"/>
          <w:sz w:val="22"/>
        </w:rPr>
        <w:t>曾经服务的公司或组织机构包括：</w:t>
      </w:r>
    </w:p>
    <w:p w14:paraId="7D518D8E">
      <w:r>
        <w:rPr>
          <w:rFonts w:ascii="微软雅黑" w:hAnsi="微软雅黑" w:eastAsia="微软雅黑" w:cs="微软雅黑"/>
          <w:sz w:val="20"/>
        </w:rPr>
        <w:t>国能集团、一汽红旗、北京市卫生与健康委员会、神州泰岳、工银瑞信、森马股份、上汽通用汽车金融、英氏股份、东方证券、CJ集团、美国泛达集团、正润金控、精中教育集团、百威英博、水晶光电、劲霸男装、万家乐集团、精创股份等众多上市公司、合资及民营高速成长企业及政府机构。</w:t>
      </w:r>
    </w:p>
    <w:p w14:paraId="77FD9AB8"/>
    <w:p w14:paraId="6192BCD9"/>
    <w:sectPr>
      <w:headerReference r:id="rId4" w:type="first"/>
      <w:headerReference r:id="rId3" w:type="default"/>
      <w:type w:val="continuous"/>
      <w:pgSz w:w="11906" w:h="16838"/>
      <w:pgMar w:top="1440" w:right="1080" w:bottom="1440" w:left="108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760935">
    <w:pPr>
      <w:pStyle w:val="4"/>
      <w:pBdr>
        <w:bottom w:val="single" w:color="D8D8D8" w:themeColor="background1" w:themeShade="D9" w:sz="6" w:space="8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4BA67">
    <w:pPr>
      <w:pStyle w:val="4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NotTrackMoves/>
  <w:documentProtection w:edit="trackedChanges"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YjcxMDVjNTU5Y2FhZTRlYjE1Y2IxMzE4ZWZiMmMifQ=="/>
  </w:docVars>
  <w:rsids>
    <w:rsidRoot w:val="00000000"/>
    <w:rsid w:val="7D4D5220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nhideWhenUsed="0" w:uiPriority="99" w:semiHidden="0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qFormat/>
    <w:uiPriority w:val="99"/>
    <w:rPr>
      <w:sz w:val="18"/>
      <w:szCs w:val="18"/>
    </w:rPr>
  </w:style>
  <w:style w:type="character" w:customStyle="1" w:styleId="9">
    <w:name w:val="页脚 字符"/>
    <w:basedOn w:val="7"/>
    <w:qFormat/>
    <w:uiPriority w:val="99"/>
    <w:rPr>
      <w:sz w:val="18"/>
      <w:szCs w:val="18"/>
    </w:rPr>
  </w:style>
  <w:style w:type="table" w:customStyle="1" w:styleId="10">
    <w:name w:val="无格式表格 11"/>
    <w:basedOn w:val="5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paragraph" w:customStyle="1" w:styleId="13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E1FDD09F4F6D45E0A9385DA46B82129B</vt:lpwstr>
  </property>
</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Penny</dc:creator>
  <cp:lastModifiedBy>Shen Penny</cp:lastModifiedBy>
  <cp:revision>229</cp:revision>
  <dcterms:created xsi:type="dcterms:W3CDTF">2021-12-30T11:55:00Z</dcterms:created>
  <dcterms:modified xsi:type="dcterms:W3CDTF">2023-01-13T01:40:00Z</dcterms:modified>
</cp:core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E1FDD09F4F6D45E0A9385DA46B82129B</vt:lpwstr>
  </property>
</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Penny</dc:creator>
  <cp:lastModifiedBy>军伟 陈</cp:lastModifiedBy>
  <cp:revision>269</cp:revision>
  <dcterms:created xsi:type="dcterms:W3CDTF">2021-12-30T11:55:00Z</dcterms:created>
  <dcterms:modified xsi:type="dcterms:W3CDTF">2024-11-27T13:20:00Z</dcterms:modified>
</cp:coreProperties>
</file>

<file path=customXml/itemProps1.xml><?xml version="1.0" encoding="utf-8"?>
<ds:datastoreItem xmlns:ds="http://schemas.openxmlformats.org/officeDocument/2006/customXml" ds:itemID="{1295FFCC-A8D6-4252-8D73-C0605AF162FC}">
  <ds:schemaRefs/>
</ds:datastoreItem>
</file>

<file path=customXml/itemProps2.xml><?xml version="1.0" encoding="utf-8"?>
<ds:datastoreItem xmlns:ds="http://schemas.openxmlformats.org/officeDocument/2006/customXml" ds:itemID="{EAD93815-8B47-4B90-B4B3-B77D396BA7B2}">
  <ds:schemaRefs/>
</ds:datastoreItem>
</file>

<file path=customXml/itemProps3.xml><?xml version="1.0" encoding="utf-8"?>
<ds:datastoreItem xmlns:ds="http://schemas.openxmlformats.org/officeDocument/2006/customXml" ds:itemID="{4943E5E0-F2EA-4BA1-BC14-B3A66A82A148}">
  <ds:schemaRefs/>
</ds:datastoreItem>
</file>

<file path=customXml/itemProps4.xml><?xml version="1.0" encoding="utf-8"?>
<ds:datastoreItem xmlns:ds="http://schemas.openxmlformats.org/officeDocument/2006/customXml" ds:itemID="{81354220-907C-4313-A0E9-24F4045478FC}">
  <ds:schemaRefs/>
</ds:datastoreItem>
</file>

<file path=customXml/itemProps5.xml><?xml version="1.0" encoding="utf-8"?>
<ds:datastoreItem xmlns:ds="http://schemas.openxmlformats.org/officeDocument/2006/customXml" ds:itemID="{db5f91ea-244e-40b7-a434-1ff1816cec5a}">
  <ds:schemaRefs/>
</ds:datastoreItem>
</file>

<file path=customXml/itemProps6.xml><?xml version="1.0" encoding="utf-8"?>
<ds:datastoreItem xmlns:ds="http://schemas.openxmlformats.org/officeDocument/2006/customXml" ds:itemID="{9f8ed805-4957-4137-a459-4eb06d5824ea}">
  <ds:schemaRefs/>
</ds:datastoreItem>
</file>

<file path=customXml/itemProps7.xml><?xml version="1.0" encoding="utf-8"?>
<ds:datastoreItem xmlns:ds="http://schemas.openxmlformats.org/officeDocument/2006/customXml" ds:itemID="{5fefd79a-ec5f-4087-9ad6-143dc54111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1775</Words>
  <Characters>1954</Characters>
  <Lines>1</Lines>
  <Paragraphs>1</Paragraphs>
  <TotalTime>28</TotalTime>
  <ScaleCrop>false</ScaleCrop>
  <LinksUpToDate>false</LinksUpToDate>
  <CharactersWithSpaces>2026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2021-12-30T11:55:00Z</dcterms:created>
  <dc:creator>Shen Penny</dc:creator>
  <cp:lastModifiedBy>Yan</cp:lastModifiedBy>
  <dcterms:modified xsi:type="dcterms:W3CDTF">2025-07-16T06:03:54Z</dcterms:modified>
  <cp:revision>269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76A6148B5A9D45FB82A45FB60D0E0DE6_13</vt:lpwstr>
  </property>
</Properties>
</file>