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B2E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Style w:val="12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</w:pPr>
      <w:bookmarkStart w:id="0" w:name="_GoBack"/>
      <w:bookmarkEnd w:id="0"/>
      <w:r>
        <w:rPr>
          <w:rStyle w:val="12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《AI提效：职场办公效率跃升实战》</w:t>
      </w:r>
    </w:p>
    <w:p w14:paraId="68CC5C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Style w:val="12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</w:pPr>
      <w:r>
        <w:rPr>
          <w:rStyle w:val="12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  <w:t>【</w:t>
      </w:r>
      <w:r>
        <w:rPr>
          <w:rStyle w:val="12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  <w:lang w:val="en-US" w:eastAsia="zh-CN"/>
        </w:rPr>
        <w:t>报名详情</w:t>
      </w:r>
      <w:r>
        <w:rPr>
          <w:rStyle w:val="12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  <w:t>】</w:t>
      </w:r>
    </w:p>
    <w:p w14:paraId="2E7D6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</w:rPr>
        <w:t>场次： 202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  <w:lang w:val="en-US" w:eastAsia="zh-CN"/>
        </w:rPr>
        <w:t>5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</w:rPr>
        <w:t>年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  <w:lang w:val="en-US" w:eastAsia="zh-CN"/>
        </w:rPr>
        <w:t>8月29日苏州</w:t>
      </w:r>
    </w:p>
    <w:p w14:paraId="16781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</w:rPr>
        <w:t xml:space="preserve">费用： 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  <w:lang w:val="en-US" w:eastAsia="zh-CN"/>
        </w:rPr>
        <w:t>2</w:t>
      </w: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  <w:u w:val="single"/>
        </w:rPr>
        <w:t>980元/ 人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</w:rPr>
        <w:t>（差旅费用请自理）</w:t>
      </w:r>
    </w:p>
    <w:p w14:paraId="0B77C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</w:rPr>
      </w:pPr>
    </w:p>
    <w:p w14:paraId="639D8AEB">
      <w:pPr>
        <w:pStyle w:val="8"/>
        <w:jc w:val="left"/>
        <w:rPr>
          <w:rFonts w:hint="eastAsia" w:ascii="Microsoft YaHei Bold" w:hAnsi="Microsoft YaHei Bold" w:eastAsia="Microsoft YaHei Bold" w:cs="Microsoft YaHei Bold"/>
          <w:b/>
          <w:bCs w:val="0"/>
          <w:color w:val="C00000"/>
          <w:sz w:val="21"/>
          <w:szCs w:val="21"/>
          <w:lang w:eastAsia="zh-CN"/>
        </w:rPr>
      </w:pPr>
      <w:r>
        <w:rPr>
          <w:rFonts w:hint="eastAsia" w:ascii="Microsoft YaHei Bold" w:hAnsi="Microsoft YaHei Bold" w:eastAsia="Microsoft YaHei Bold" w:cs="Microsoft YaHei Bold"/>
          <w:b/>
          <w:bCs w:val="0"/>
          <w:color w:val="C00000"/>
          <w:sz w:val="21"/>
          <w:szCs w:val="21"/>
          <w:lang w:eastAsia="zh-CN"/>
        </w:rPr>
        <w:t>【课程</w:t>
      </w:r>
      <w:r>
        <w:rPr>
          <w:rFonts w:hint="eastAsia" w:ascii="Microsoft YaHei Bold" w:hAnsi="Microsoft YaHei Bold" w:eastAsia="Microsoft YaHei Bold" w:cs="Microsoft YaHei Bold"/>
          <w:b/>
          <w:bCs w:val="0"/>
          <w:color w:val="C00000"/>
          <w:sz w:val="21"/>
          <w:szCs w:val="21"/>
          <w:lang w:val="en-US" w:eastAsia="zh-CN"/>
        </w:rPr>
        <w:t>简介</w:t>
      </w:r>
      <w:r>
        <w:rPr>
          <w:rFonts w:hint="eastAsia" w:ascii="Microsoft YaHei Bold" w:hAnsi="Microsoft YaHei Bold" w:eastAsia="Microsoft YaHei Bold" w:cs="Microsoft YaHei Bold"/>
          <w:b/>
          <w:bCs w:val="0"/>
          <w:color w:val="C00000"/>
          <w:sz w:val="21"/>
          <w:szCs w:val="21"/>
          <w:lang w:eastAsia="zh-CN"/>
        </w:rPr>
        <w:t>】</w:t>
      </w:r>
    </w:p>
    <w:p w14:paraId="7E3058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在人工智能技术重构职场效率的今天，掌握AI工具已成为职场人的核心竞争力。本课程专为职场人士设计，通过"认知-技能-实战-高阶开发"四维进阶体系，帮助学员从AI工具使用者升级为智能办公领跑者。课程从人工智能基础认知切入，通过解析DeepSeek、豆包、Kimi等主流AI工具的技术架构与实战案例，带领学员建立对AIGC技术的系统认知。通过Prompt工程结合BROKE与COSTAR等提问框架模型，培养精准对话AI的核心能力。实战应用模块覆盖职场高频场景，让学员掌握用AI工具使工作效率倍增的秘诀。最后，直指未来趋势，通过知识库搭建、智能体开发等企业级实战，培养学员构建AI知识管理系统与开发定制化AI助手的能力，实现从个人提效到团队赋能的跨越。</w:t>
      </w:r>
    </w:p>
    <w:p w14:paraId="1FC088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</w:p>
    <w:p w14:paraId="77A5B48E">
      <w:pPr>
        <w:pStyle w:val="8"/>
        <w:jc w:val="left"/>
        <w:rPr>
          <w:rFonts w:hint="eastAsia" w:ascii="Microsoft YaHei Bold" w:hAnsi="Microsoft YaHei Bold" w:eastAsia="Microsoft YaHei Bold" w:cs="Microsoft YaHei Bold"/>
          <w:b/>
          <w:bCs w:val="0"/>
          <w:color w:val="C00000"/>
          <w:sz w:val="21"/>
          <w:szCs w:val="21"/>
          <w:lang w:eastAsia="zh-CN"/>
        </w:rPr>
      </w:pPr>
      <w:r>
        <w:rPr>
          <w:rFonts w:hint="eastAsia" w:ascii="Microsoft YaHei Bold" w:hAnsi="Microsoft YaHei Bold" w:eastAsia="Microsoft YaHei Bold" w:cs="Microsoft YaHei Bold"/>
          <w:b/>
          <w:bCs w:val="0"/>
          <w:color w:val="C00000"/>
          <w:sz w:val="21"/>
          <w:szCs w:val="21"/>
          <w:lang w:eastAsia="zh-CN"/>
        </w:rPr>
        <w:t>【课程收益】</w:t>
      </w:r>
    </w:p>
    <w:p w14:paraId="4EDB1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  <w:lang w:val="en-US" w:eastAsia="zh-CN"/>
        </w:rPr>
        <w:t>1、解锁主流AI工具实战技能：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掌握DeepSeek、Kimi、通义等工具的多模态生成能力，独立完成报告撰写、图像设计、视频剪辑等复杂任务，突破传统办公效率边界。</w:t>
      </w:r>
    </w:p>
    <w:p w14:paraId="0AA53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  <w:lang w:val="en-US" w:eastAsia="zh-CN"/>
        </w:rPr>
        <w:t>2、获得AI精准对话“黄金法则”：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通过BROKE框架与COSTAR模型，系统性掌握提示词设计方法论，使AI输出匹配度提升，告别无效对话与内容返工。</w:t>
      </w:r>
    </w:p>
    <w:p w14:paraId="521A7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  <w:lang w:val="en-US" w:eastAsia="zh-CN"/>
        </w:rPr>
        <w:t>3、实现高频办公场景效率倍增：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从智能文案生成（邮件/报告）、自动化数据处理（Excel到可视化图表），到AI会议纪要（语音转文本+脑图提炼），单任务处理效率倍增。</w:t>
      </w:r>
    </w:p>
    <w:p w14:paraId="0A3F0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  <w:lang w:val="en-US" w:eastAsia="zh-CN"/>
        </w:rPr>
        <w:t>4、构建企业级智能办公系统：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掌握知识库搭建与智能体开发技术，实现企业知识资产沉淀、跨部门协作提效，完成从个人AI应用到组织赋能的进阶。</w:t>
      </w:r>
    </w:p>
    <w:p w14:paraId="713463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Fonts w:hint="eastAsia" w:ascii="Microsoft YaHei Regular" w:hAnsi="Microsoft YaHei Regular" w:eastAsia="Microsoft YaHei Regular" w:cs="Microsoft YaHei Regular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  <w:lang w:val="en-US" w:eastAsia="zh-CN"/>
        </w:rPr>
        <w:t>5、掌握未来AI竞争力密钥：</w:t>
      </w:r>
      <w:r>
        <w:rPr>
          <w:rFonts w:hint="eastAsia" w:ascii="Microsoft YaHei Regular" w:hAnsi="Microsoft YaHei Regular" w:eastAsia="Microsoft YaHei Regular" w:cs="Microsoft YaHei Regular"/>
          <w:b w:val="0"/>
          <w:bCs w:val="0"/>
          <w:sz w:val="21"/>
          <w:szCs w:val="21"/>
          <w:lang w:val="en-US" w:eastAsia="zh-CN"/>
        </w:rPr>
        <w:t>通过高频AI办公场景应用案例练习，配套提示词设计与工具组合策略，助力个人建立技能护城河、企业形成市场响应加速度。</w:t>
      </w:r>
    </w:p>
    <w:p w14:paraId="5F3179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Style w:val="12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</w:pPr>
    </w:p>
    <w:p w14:paraId="5D9B81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Style w:val="12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</w:pPr>
      <w:r>
        <w:rPr>
          <w:rStyle w:val="12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  <w:t>【适合对象】</w:t>
      </w:r>
    </w:p>
    <w:p w14:paraId="3769D7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shd w:val="clear" w:color="auto" w:fill="auto"/>
          <w:lang w:val="en-US" w:eastAsia="zh-CN"/>
        </w:rPr>
        <w:t>希望通过AI提升办公效率的各类职场人士</w:t>
      </w:r>
    </w:p>
    <w:p w14:paraId="2285B7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sz w:val="21"/>
          <w:szCs w:val="21"/>
          <w:shd w:val="clear" w:color="auto" w:fill="auto"/>
          <w:lang w:val="en-US" w:eastAsia="zh-CN"/>
        </w:rPr>
      </w:pPr>
    </w:p>
    <w:p w14:paraId="5E5468A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C00000"/>
          <w:sz w:val="21"/>
          <w:szCs w:val="21"/>
          <w:lang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C00000"/>
          <w:sz w:val="21"/>
          <w:szCs w:val="21"/>
          <w:lang w:eastAsia="zh-CN"/>
        </w:rPr>
        <w:t>【课程大纲】</w:t>
      </w:r>
    </w:p>
    <w:p w14:paraId="7198A13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textAlignment w:val="auto"/>
        <w:rPr>
          <w:rFonts w:hint="eastAsia" w:ascii="Microsoft YaHei Regular" w:hAnsi="Microsoft YaHei Regular" w:eastAsia="Microsoft YaHei Regular" w:cs="Microsoft YaHei Regular"/>
          <w:color w:val="1E386B" w:themeColor="accent1" w:themeShade="80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1E386B" w:themeColor="accent1" w:themeShade="80"/>
          <w:sz w:val="21"/>
          <w:szCs w:val="21"/>
          <w:lang w:val="en-US" w:eastAsia="zh-CN"/>
        </w:rPr>
        <w:t>课程导入</w:t>
      </w:r>
    </w:p>
    <w:p w14:paraId="1812868F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86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个人分享：用三个关键词描述对AI的认知</w:t>
      </w:r>
    </w:p>
    <w:p w14:paraId="74915B7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86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思考：从个人提效到团队赋能的人机协同方式</w:t>
      </w:r>
    </w:p>
    <w:p w14:paraId="5A5D866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textAlignment w:val="auto"/>
        <w:rPr>
          <w:rFonts w:hint="eastAsia" w:ascii="Microsoft YaHei Regular" w:hAnsi="Microsoft YaHei Regular" w:eastAsia="Microsoft YaHei Regular" w:cs="Microsoft YaHei Regular"/>
          <w:color w:val="1E386B" w:themeColor="accent1" w:themeShade="80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1E386B" w:themeColor="accent1" w:themeShade="80"/>
          <w:sz w:val="21"/>
          <w:szCs w:val="21"/>
          <w:lang w:val="en-US" w:eastAsia="zh-CN"/>
        </w:rPr>
        <w:t>模块一、初识AI：人工智能基础与AIGC</w:t>
      </w:r>
    </w:p>
    <w:p w14:paraId="29230FA8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86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AI的定义、发展现状与基本操作</w:t>
      </w:r>
    </w:p>
    <w:p w14:paraId="1673746E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核心定义解析：从图灵测试到生成式智能发展里程碑</w:t>
      </w:r>
    </w:p>
    <w:p w14:paraId="67CD8329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人工智能相关的概念与架构设计解析：AI-&gt;AIGC-&gt;工具</w:t>
      </w:r>
    </w:p>
    <w:p w14:paraId="5B394C5E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推理模型与通用模型的使用场景解析</w:t>
      </w:r>
    </w:p>
    <w:p w14:paraId="21B7452A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Token解读与开启新对话功能场景解析</w:t>
      </w:r>
    </w:p>
    <w:p w14:paraId="18385392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86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AIGC的工作原理与工具选型</w:t>
      </w:r>
    </w:p>
    <w:p w14:paraId="68CAA26C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练习体验：文生文与文生图两种AIGC探索体验</w:t>
      </w:r>
    </w:p>
    <w:p w14:paraId="0E4D90AB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AIGC工作原理解析：文本、图片、视频、音频</w:t>
      </w:r>
    </w:p>
    <w:p w14:paraId="3F141BA4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AIGC生文本工具解析与选型策略：DeepSeek、豆包、Kimi、通义千问</w:t>
      </w:r>
    </w:p>
    <w:p w14:paraId="1A520082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AIGC生图像工具解析与选型策略：豆包、即梦、通义万相</w:t>
      </w:r>
    </w:p>
    <w:p w14:paraId="3B7480C4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AIGC生视频工具解析与选型策略：即梦、可灵、通义万相</w:t>
      </w:r>
    </w:p>
    <w:p w14:paraId="4B3156EE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AIGC生音乐工具解析与选型策略：即梦、MusicMuse</w:t>
      </w:r>
    </w:p>
    <w:p w14:paraId="2869D719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AIGC设计PPT工具解析与选型策略：通义千问、WPS灵犀、Kimi</w:t>
      </w:r>
    </w:p>
    <w:p w14:paraId="464FC040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AIGC处理数据表格工具解析与选型策略：小浣熊、豆包、chatExcel、智谱清言</w:t>
      </w:r>
    </w:p>
    <w:p w14:paraId="287CB48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textAlignment w:val="auto"/>
        <w:rPr>
          <w:rFonts w:hint="eastAsia" w:ascii="Microsoft YaHei Regular" w:hAnsi="Microsoft YaHei Regular" w:eastAsia="Microsoft YaHei Regular" w:cs="Microsoft YaHei Regular"/>
          <w:color w:val="1E386B" w:themeColor="accent1" w:themeShade="80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1E386B" w:themeColor="accent1" w:themeShade="80"/>
          <w:sz w:val="21"/>
          <w:szCs w:val="21"/>
          <w:lang w:val="en-US" w:eastAsia="zh-CN"/>
        </w:rPr>
        <w:t>模块二：精准对话：Prompt（提示词）设计</w:t>
      </w:r>
    </w:p>
    <w:p w14:paraId="4F6A12D4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86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Prompt工程设计方法论</w:t>
      </w:r>
    </w:p>
    <w:p w14:paraId="6F6AEE9D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提示词设计原则与规范：2个原则与10个规范</w:t>
      </w:r>
    </w:p>
    <w:p w14:paraId="4C9DB53A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BROKE框架：背景(Background)→角色(Role)→目标(Objective)→关键结果(Key Result)→结果优化(Evolve)</w:t>
      </w:r>
    </w:p>
    <w:p w14:paraId="3159D495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COSTAR模型：上下文(Context)→目标(Objective)→风格(Style)→语调(Tone)→受众(Audience)→回应类型(Response)</w:t>
      </w:r>
    </w:p>
    <w:p w14:paraId="6BA01778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86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DeepSeek官方提示词库案例解析</w:t>
      </w:r>
    </w:p>
    <w:p w14:paraId="0F663FC2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系统提示词与用户提示词的区分解析</w:t>
      </w:r>
    </w:p>
    <w:p w14:paraId="4B7EC968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案例练习1：文章大纲生成提示库案例练习</w:t>
      </w:r>
    </w:p>
    <w:p w14:paraId="1B2A614D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案例练习2：中英翻译专家提示词案例练习</w:t>
      </w:r>
    </w:p>
    <w:p w14:paraId="485654D0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86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工具使用规范与提示词范式</w:t>
      </w:r>
    </w:p>
    <w:p w14:paraId="048BFB8F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过程驱动提示词设计思路解读</w:t>
      </w:r>
    </w:p>
    <w:p w14:paraId="63CC08A2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案例练习：作为资深营销专家，按照背景分析→痛点挖掘→方案设计的流程，输出营销方案，要求包含[3个创新点]和[成本估算表]</w:t>
      </w:r>
    </w:p>
    <w:p w14:paraId="4D017175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目标驱动提示词设计思路解读</w:t>
      </w:r>
    </w:p>
    <w:p w14:paraId="213F43A4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案例练习：生成一份让员工留存率提升20%的《游戏化培训方案》，需满足：① 包含积分体系设计 ② 参考腾讯《王者荣耀》运营逻辑</w:t>
      </w:r>
    </w:p>
    <w:p w14:paraId="3D39820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textAlignment w:val="auto"/>
        <w:rPr>
          <w:rFonts w:hint="eastAsia" w:ascii="Microsoft YaHei Regular" w:hAnsi="Microsoft YaHei Regular" w:eastAsia="Microsoft YaHei Regular" w:cs="Microsoft YaHei Regular"/>
          <w:color w:val="1E386B" w:themeColor="accent1" w:themeShade="80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1E386B" w:themeColor="accent1" w:themeShade="80"/>
          <w:sz w:val="21"/>
          <w:szCs w:val="21"/>
          <w:lang w:val="en-US" w:eastAsia="zh-CN"/>
        </w:rPr>
        <w:t>模块三：办公提效：AIGC赋能工作效率提升实操</w:t>
      </w:r>
    </w:p>
    <w:p w14:paraId="6A165A1A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86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sz w:val="21"/>
          <w:szCs w:val="21"/>
          <w:lang w:val="en-US" w:eastAsia="zh-CN"/>
        </w:rPr>
        <w:t>文本撰写与文本阅读：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文案、邮件、工作总结与阅读理解</w:t>
      </w:r>
    </w:p>
    <w:p w14:paraId="162730A6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实操练习：文档、论文、音视频、链接内容阅读理解总结</w:t>
      </w:r>
    </w:p>
    <w:p w14:paraId="6E589EF2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86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sz w:val="21"/>
          <w:szCs w:val="21"/>
          <w:lang w:val="en-US" w:eastAsia="zh-CN"/>
        </w:rPr>
        <w:t>数据分析：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数据处理、数据清洗、数据解读与数据图表设计</w:t>
      </w:r>
    </w:p>
    <w:p w14:paraId="2EC8FF2D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实操练习1：订单分析、工时统计、缺失值处理等AI实操</w:t>
      </w:r>
    </w:p>
    <w:p w14:paraId="67DDFFAB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实操练习2：基于历史销售数据和价格变化样例生成数据图表</w:t>
      </w:r>
    </w:p>
    <w:p w14:paraId="021BD70E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实操练习3：通过绩效数据文件在AI中实现数据分析报告生成</w:t>
      </w:r>
    </w:p>
    <w:p w14:paraId="40223B39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86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sz w:val="21"/>
          <w:szCs w:val="21"/>
          <w:lang w:val="en-US" w:eastAsia="zh-CN"/>
        </w:rPr>
        <w:t>PPT生成与处理：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基于文本和文档2种PPT生成方式</w:t>
      </w:r>
    </w:p>
    <w:p w14:paraId="77CB3898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实操练习：Kimi、通义千问、WPS灵犀生成PPT实操</w:t>
      </w:r>
    </w:p>
    <w:p w14:paraId="6F2F87F6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86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sz w:val="21"/>
          <w:szCs w:val="21"/>
          <w:lang w:val="en-US" w:eastAsia="zh-CN"/>
        </w:rPr>
        <w:t>图片生成与处理：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文生图提示词词典解读与图片生成实操</w:t>
      </w:r>
    </w:p>
    <w:p w14:paraId="6AD12220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实操练习1：通过DeepSeek生成文生图提示词，实现豆包和即梦等工具出图</w:t>
      </w:r>
    </w:p>
    <w:p w14:paraId="04510163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实操练习2：利用AI反推出图提示词，生成较高相似度图片</w:t>
      </w:r>
    </w:p>
    <w:p w14:paraId="05139136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实操练习3：扩图、水印、风格、图层等图片后期处理</w:t>
      </w:r>
    </w:p>
    <w:p w14:paraId="2D96134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86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视频生成与处理：文生视频提示词词典解读与视频生成方式实操</w:t>
      </w:r>
    </w:p>
    <w:p w14:paraId="4A82BE4B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实操练习1：通过DeepSeek生成视频脚本，实现文生视频</w:t>
      </w:r>
    </w:p>
    <w:p w14:paraId="39DA362D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实操练习2：即梦中通过图片+提示词实现图生视频</w:t>
      </w:r>
    </w:p>
    <w:p w14:paraId="33DD7DF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86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资料搜索：文库、学术、视频、图片等资料搜索</w:t>
      </w:r>
    </w:p>
    <w:p w14:paraId="510A9C4B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实操练习：通过秘塔AI搜索的深入检索实现“行业薪酬”等主题报告生成</w:t>
      </w:r>
    </w:p>
    <w:p w14:paraId="74970A82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86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资料翻译：中英文与各语种之间的5种翻译类型</w:t>
      </w:r>
    </w:p>
    <w:p w14:paraId="70EED9E2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86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音乐创作：伴奏创作、歌名与歌词创作和音乐生成</w:t>
      </w:r>
    </w:p>
    <w:p w14:paraId="09AB1520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86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会议纪要：语音记录与转换，概要总结和脑图内容生成</w:t>
      </w:r>
    </w:p>
    <w:p w14:paraId="23D36C5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textAlignment w:val="auto"/>
        <w:rPr>
          <w:rFonts w:hint="eastAsia" w:ascii="Microsoft YaHei Regular" w:hAnsi="Microsoft YaHei Regular" w:eastAsia="Microsoft YaHei Regular" w:cs="Microsoft YaHei Regular"/>
          <w:color w:val="1E386B" w:themeColor="accent1" w:themeShade="80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1E386B" w:themeColor="accent1" w:themeShade="80"/>
          <w:sz w:val="21"/>
          <w:szCs w:val="21"/>
          <w:lang w:val="en-US" w:eastAsia="zh-CN"/>
        </w:rPr>
        <w:t>模块四、拥抱趋势：知识库管理与智能体（AI Agent）开发</w:t>
      </w:r>
    </w:p>
    <w:p w14:paraId="0EDBF19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86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企业AI知识库搭建</w:t>
      </w:r>
    </w:p>
    <w:p w14:paraId="234A16E5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基于腾讯ima的知识库管理工具选型解析</w:t>
      </w:r>
    </w:p>
    <w:p w14:paraId="4B33DB3A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共享知识库与个人知识库的创建</w:t>
      </w:r>
    </w:p>
    <w:p w14:paraId="33CC172C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主流大模型的知识库调用后的知识问答</w:t>
      </w:r>
    </w:p>
    <w:p w14:paraId="3A137AD4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案例练习：基于劳动法、法律法规和管理思维的知识库搭建与内容检索</w:t>
      </w:r>
    </w:p>
    <w:p w14:paraId="2008B305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86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Coze智能体开发</w:t>
      </w:r>
    </w:p>
    <w:p w14:paraId="4FD5C5C1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基于COZE的智能体开发流程解读</w:t>
      </w:r>
    </w:p>
    <w:p w14:paraId="456CBD83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智能体开发、配置与发布过程要点</w:t>
      </w:r>
    </w:p>
    <w:p w14:paraId="3F18499A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知识库的创建与配置</w:t>
      </w:r>
    </w:p>
    <w:p w14:paraId="7D278C43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智能体的三种调优方式：人设与回复逻辑、插件和知识库</w:t>
      </w:r>
    </w:p>
    <w:p w14:paraId="0B86E87F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0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案例练习：COZE+豆包的知识问答智能体的创建与发布</w:t>
      </w:r>
    </w:p>
    <w:p w14:paraId="7D35556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textAlignment w:val="auto"/>
        <w:rPr>
          <w:rFonts w:hint="eastAsia" w:ascii="Microsoft YaHei Regular" w:hAnsi="Microsoft YaHei Regular" w:eastAsia="Microsoft YaHei Regular" w:cs="Microsoft YaHei Regular"/>
          <w:color w:val="1E386B" w:themeColor="accent1" w:themeShade="80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1E386B" w:themeColor="accent1" w:themeShade="80"/>
          <w:sz w:val="21"/>
          <w:szCs w:val="21"/>
          <w:lang w:val="en-US" w:eastAsia="zh-CN"/>
        </w:rPr>
        <w:t>课程总结：</w:t>
      </w:r>
    </w:p>
    <w:p w14:paraId="6E224A2F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86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回顾课程要点与问题答疑</w:t>
      </w:r>
    </w:p>
    <w:p w14:paraId="2ED8009A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86" w:leftChars="0" w:hanging="420" w:firstLineChars="0"/>
        <w:textAlignment w:val="auto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分享AI使用过程中的数据隐私保护策略</w:t>
      </w:r>
    </w:p>
    <w:p w14:paraId="3CEBA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05382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Microsoft YaHei Regular" w:hAnsi="Microsoft YaHei Regular" w:eastAsia="Microsoft YaHei Regular" w:cs="Microsoft YaHei Regular"/>
          <w:b/>
          <w:bCs/>
          <w:color w:val="C00000"/>
          <w:sz w:val="21"/>
          <w:szCs w:val="21"/>
          <w:vertAlign w:val="baseline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C00000"/>
          <w:sz w:val="21"/>
          <w:szCs w:val="21"/>
          <w:vertAlign w:val="baseline"/>
        </w:rPr>
        <w:t>【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C00000"/>
          <w:sz w:val="21"/>
          <w:szCs w:val="21"/>
          <w:vertAlign w:val="baseline"/>
          <w:lang w:val="en-US" w:eastAsia="zh-CN"/>
        </w:rPr>
        <w:t>讲师推荐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C00000"/>
          <w:sz w:val="21"/>
          <w:szCs w:val="21"/>
          <w:vertAlign w:val="baseline"/>
        </w:rPr>
        <w:t>】</w:t>
      </w:r>
    </w:p>
    <w:p w14:paraId="00E78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-6"/>
          <w:sz w:val="21"/>
          <w:szCs w:val="21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青锋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-6"/>
          <w:sz w:val="21"/>
          <w:szCs w:val="21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老师</w:t>
      </w:r>
    </w:p>
    <w:p w14:paraId="029BA632">
      <w:pPr>
        <w:spacing w:before="172" w:line="174" w:lineRule="auto"/>
        <w:outlineLvl w:val="0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讲师背景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───────────</w:t>
      </w:r>
    </w:p>
    <w:p w14:paraId="443793B1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GHR AI人才发展中心执行主任，高级人工智能培训讲师</w:t>
      </w:r>
    </w:p>
    <w:p w14:paraId="0D2DAB09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snapToGrid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《全民学AI》及《DeepSeek赋能职场办公效率提升》等人工智能课程架构师、首席讲师，累计培训学员超千人，课程覆盖管理、HR、销售、市场、研发、财务、项目管理等不同岗位</w:t>
      </w:r>
    </w:p>
    <w:p w14:paraId="709E620D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环球人力资源智库研究院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领导力与人才发展专家</w:t>
      </w:r>
    </w:p>
    <w:p w14:paraId="672A9B29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中基层管理者情境管理实战、管理沙盘等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架构师和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首席讲师</w:t>
      </w:r>
    </w:p>
    <w:p w14:paraId="7D5E7F85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全球市占率第一500强物流集团原高管，总部管理学院管理领导力培训讲师</w:t>
      </w:r>
    </w:p>
    <w:p w14:paraId="22ACFED8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上海交通大学、东华大学等知名重点院校雇主品牌进校园培训讲师</w:t>
      </w:r>
    </w:p>
    <w:p w14:paraId="032FF335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-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-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威斯敏斯特大学与东华大学全日制工商管理双硕士</w:t>
      </w:r>
    </w:p>
    <w:p w14:paraId="0D71EA28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-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美国项目管理协会(PMI)认证项目管理专业人士(PMP)</w:t>
      </w:r>
    </w:p>
    <w:p w14:paraId="5790743B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核心课程 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───────────</w:t>
      </w:r>
    </w:p>
    <w:p w14:paraId="2E4DC2AB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7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7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AI提效类：《AIGC助力职场办公提效》、《DeepSeek实操与高效办公》、《全民学AI》。。。</w:t>
      </w:r>
    </w:p>
    <w:p w14:paraId="5E3CF478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7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7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领导力大类：《中层管理者情境管理实战》；《新任管理者的7项修炼》；《领导力沙盘 - 打造高绩效团队》</w:t>
      </w:r>
    </w:p>
    <w:p w14:paraId="64E2A63A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7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7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目标管理类：《目标管理与绩效辅导》;《OKR敏捷目标管理》</w:t>
      </w:r>
    </w:p>
    <w:p w14:paraId="2A4A3985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7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7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人力资源类：《金牌面试官：高绩效人才甄选策略》；《非人事经理的人力资源管理》；《研发岗位薪酬与绩效管理》</w:t>
      </w:r>
    </w:p>
    <w:p w14:paraId="7552916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Chars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7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0A04693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Chars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7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14214EC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Chars="0"/>
        <w:jc w:val="both"/>
        <w:textAlignment w:val="baseline"/>
        <w:rPr>
          <w:rFonts w:hint="eastAsia" w:ascii="Microsoft YaHei Bold" w:hAnsi="Microsoft YaHei Bold" w:eastAsia="Microsoft YaHei Bold" w:cs="Microsoft YaHei Bold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Bold" w:hAnsi="Microsoft YaHei Bold" w:eastAsia="Microsoft YaHei Bold" w:cs="Microsoft YaHei Bold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部分企业内训案例</w:t>
      </w:r>
    </w:p>
    <w:p w14:paraId="473DD90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color w:val="BC9328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173990</wp:posOffset>
            </wp:positionV>
            <wp:extent cx="6519545" cy="2463800"/>
            <wp:effectExtent l="0" t="0" r="825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545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0" w:h="16840"/>
      <w:pgMar w:top="1440" w:right="1800" w:bottom="1440" w:left="1800" w:header="758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Regular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crosoft YaHei Bold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2217F">
    <w:pPr>
      <w:pStyle w:val="5"/>
    </w:pPr>
    <w:r>
      <w:rPr>
        <w:rFonts w:hint="eastAsia"/>
      </w:rPr>
      <w:t xml:space="preserve"> </w:t>
    </w:r>
    <w:r>
      <w:t xml:space="preserve">                 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089D2">
    <w:pPr>
      <w:pStyle w:val="6"/>
      <w:ind w:right="78" w:rightChars="37"/>
      <w:jc w:val="left"/>
    </w:pPr>
    <w:r>
      <w:rPr>
        <w:rFonts w:hint="eastAsia"/>
      </w:rPr>
      <w:t xml:space="preserve"> </w:t>
    </w:r>
    <w: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EA612"/>
    <w:multiLevelType w:val="multilevel"/>
    <w:tmpl w:val="901EA612"/>
    <w:lvl w:ilvl="0" w:tentative="0">
      <w:start w:val="1"/>
      <w:numFmt w:val="bullet"/>
      <w:suff w:val="space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">
    <w:nsid w:val="D8593BEC"/>
    <w:multiLevelType w:val="multilevel"/>
    <w:tmpl w:val="D8593BEC"/>
    <w:lvl w:ilvl="0" w:tentative="0">
      <w:start w:val="1"/>
      <w:numFmt w:val="bullet"/>
      <w:suff w:val="space"/>
      <w:lvlText w:val="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2">
    <w:nsid w:val="F8C8AB2C"/>
    <w:multiLevelType w:val="singleLevel"/>
    <w:tmpl w:val="F8C8AB2C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3">
    <w:nsid w:val="533AF47B"/>
    <w:multiLevelType w:val="singleLevel"/>
    <w:tmpl w:val="533AF47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Y2Y4M2U5MzY1OThkYjI4NGNkNzdlYmM1NmMyNmYifQ=="/>
  </w:docVars>
  <w:rsids>
    <w:rsidRoot w:val="00000000"/>
    <w:rsid w:val="0230374B"/>
    <w:rsid w:val="029C3746"/>
    <w:rsid w:val="032B6296"/>
    <w:rsid w:val="038A66DF"/>
    <w:rsid w:val="038F20C1"/>
    <w:rsid w:val="09CF74D3"/>
    <w:rsid w:val="0E65177A"/>
    <w:rsid w:val="0F0B0042"/>
    <w:rsid w:val="13CB5D21"/>
    <w:rsid w:val="14BC3C39"/>
    <w:rsid w:val="167C5752"/>
    <w:rsid w:val="1A6911A9"/>
    <w:rsid w:val="1AF233BB"/>
    <w:rsid w:val="1BBE01F3"/>
    <w:rsid w:val="1CFF72E5"/>
    <w:rsid w:val="1D4A6B6A"/>
    <w:rsid w:val="22A14389"/>
    <w:rsid w:val="22D77F19"/>
    <w:rsid w:val="24965AA3"/>
    <w:rsid w:val="251D77DA"/>
    <w:rsid w:val="25414A7A"/>
    <w:rsid w:val="266D769A"/>
    <w:rsid w:val="27AE580B"/>
    <w:rsid w:val="290A4A78"/>
    <w:rsid w:val="2ACF75EC"/>
    <w:rsid w:val="2B9D3C53"/>
    <w:rsid w:val="304E77B2"/>
    <w:rsid w:val="33041321"/>
    <w:rsid w:val="334F41A9"/>
    <w:rsid w:val="35AF13CE"/>
    <w:rsid w:val="35CC52F1"/>
    <w:rsid w:val="36757740"/>
    <w:rsid w:val="39245DD4"/>
    <w:rsid w:val="39C95FAE"/>
    <w:rsid w:val="3AFFD556"/>
    <w:rsid w:val="3E183CDC"/>
    <w:rsid w:val="3FEC0FA2"/>
    <w:rsid w:val="42827A63"/>
    <w:rsid w:val="46C00F4E"/>
    <w:rsid w:val="47577491"/>
    <w:rsid w:val="47935798"/>
    <w:rsid w:val="48862307"/>
    <w:rsid w:val="48BE011A"/>
    <w:rsid w:val="4989498D"/>
    <w:rsid w:val="4BA963E9"/>
    <w:rsid w:val="4CB623F5"/>
    <w:rsid w:val="4E7569D2"/>
    <w:rsid w:val="4FF36048"/>
    <w:rsid w:val="507A310F"/>
    <w:rsid w:val="53E44607"/>
    <w:rsid w:val="55DA13A8"/>
    <w:rsid w:val="576351DC"/>
    <w:rsid w:val="57D32317"/>
    <w:rsid w:val="581D3CE1"/>
    <w:rsid w:val="592B29D3"/>
    <w:rsid w:val="599E0D91"/>
    <w:rsid w:val="5A8C4549"/>
    <w:rsid w:val="5A990ED3"/>
    <w:rsid w:val="5AB50F0A"/>
    <w:rsid w:val="5BBFF230"/>
    <w:rsid w:val="5C5D2A4B"/>
    <w:rsid w:val="5EA0637A"/>
    <w:rsid w:val="5FE4398D"/>
    <w:rsid w:val="62FFE97D"/>
    <w:rsid w:val="63C368C8"/>
    <w:rsid w:val="65EA0661"/>
    <w:rsid w:val="66B751B2"/>
    <w:rsid w:val="66DE4811"/>
    <w:rsid w:val="66F60E61"/>
    <w:rsid w:val="67402EDD"/>
    <w:rsid w:val="68F055FD"/>
    <w:rsid w:val="6A295812"/>
    <w:rsid w:val="6A5A02C9"/>
    <w:rsid w:val="6B6B2814"/>
    <w:rsid w:val="6BFFD4C6"/>
    <w:rsid w:val="6EC00D96"/>
    <w:rsid w:val="75564B29"/>
    <w:rsid w:val="763A2A75"/>
    <w:rsid w:val="7C170D69"/>
    <w:rsid w:val="7CEE7F79"/>
    <w:rsid w:val="7DF54CA9"/>
    <w:rsid w:val="7E27149D"/>
    <w:rsid w:val="7EC77AA7"/>
    <w:rsid w:val="7FBADF3A"/>
    <w:rsid w:val="7FDBAA44"/>
    <w:rsid w:val="7FF7A8F9"/>
    <w:rsid w:val="7FFD97D2"/>
    <w:rsid w:val="ACEBD08C"/>
    <w:rsid w:val="AD9B3271"/>
    <w:rsid w:val="B19EA620"/>
    <w:rsid w:val="C77FFCFB"/>
    <w:rsid w:val="CEFFC1E5"/>
    <w:rsid w:val="CF63A297"/>
    <w:rsid w:val="E3BE03E5"/>
    <w:rsid w:val="E9DB1A11"/>
    <w:rsid w:val="E9F5A5A8"/>
    <w:rsid w:val="FD67C611"/>
    <w:rsid w:val="FDD6A3EE"/>
    <w:rsid w:val="FDF5420F"/>
    <w:rsid w:val="FECF661C"/>
    <w:rsid w:val="FF4B6849"/>
    <w:rsid w:val="FFE69D53"/>
    <w:rsid w:val="FFF51C2D"/>
    <w:rsid w:val="FFFBD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widowControl/>
      <w:spacing w:before="0" w:beforeAutospacing="0" w:after="0" w:afterAutospacing="0" w:line="500" w:lineRule="exact"/>
      <w:jc w:val="left"/>
      <w:outlineLvl w:val="1"/>
    </w:pPr>
    <w:rPr>
      <w:rFonts w:ascii="微软雅黑" w:hAnsi="微软雅黑" w:eastAsia="微软雅黑" w:cs="宋体"/>
      <w:b/>
      <w:color w:val="C65F10" w:themeColor="accent2" w:themeShade="BF"/>
      <w:kern w:val="0"/>
      <w:sz w:val="24"/>
      <w:szCs w:val="24"/>
      <w:lang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widowControl w:val="0"/>
      <w:overflowPunct w:val="0"/>
      <w:autoSpaceDE w:val="0"/>
      <w:autoSpaceDN w:val="0"/>
      <w:adjustRightInd w:val="0"/>
      <w:spacing w:after="120" w:line="312" w:lineRule="auto"/>
    </w:pPr>
    <w:rPr>
      <w:rFonts w:ascii="Georgia" w:hAnsi="Georgia" w:eastAsia="宋体" w:cs="Times New Roman"/>
      <w:color w:val="000000"/>
      <w:kern w:val="28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qFormat/>
    <w:uiPriority w:val="0"/>
    <w:pPr>
      <w:widowControl/>
      <w:spacing w:before="0" w:beforeAutospacing="0" w:after="0" w:afterAutospacing="0" w:line="360" w:lineRule="auto"/>
      <w:jc w:val="center"/>
      <w:outlineLvl w:val="9"/>
    </w:pPr>
    <w:rPr>
      <w:rFonts w:ascii="微软雅黑" w:hAnsi="微软雅黑" w:eastAsia="微软雅黑" w:cs="宋体"/>
      <w:b/>
      <w:color w:val="244061"/>
      <w:kern w:val="0"/>
      <w:sz w:val="40"/>
      <w:szCs w:val="40"/>
      <w:lang w:bidi="ar-SA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9p1"/>
    <w:autoRedefine/>
    <w:qFormat/>
    <w:uiPriority w:val="0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spacing w:before="181"/>
      <w:ind w:left="1692" w:hanging="721"/>
    </w:pPr>
    <w:rPr>
      <w:rFonts w:ascii="微软雅黑" w:hAnsi="微软雅黑" w:eastAsia="微软雅黑" w:cs="微软雅黑"/>
      <w:lang w:val="zh-CN" w:bidi="zh-CN"/>
    </w:rPr>
  </w:style>
  <w:style w:type="paragraph" w:styleId="14">
    <w:name w:val="No Spacing"/>
    <w:autoRedefine/>
    <w:qFormat/>
    <w:uiPriority w:val="1"/>
    <w:rPr>
      <w:rFonts w:eastAsia="Microsoft YaHei UI" w:asciiTheme="minorHAnsi" w:hAnsiTheme="minorHAnsi" w:cstheme="minorBidi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2593</Words>
  <Characters>2951</Characters>
  <Lines>0</Lines>
  <Paragraphs>0</Paragraphs>
  <TotalTime>2</TotalTime>
  <ScaleCrop>false</ScaleCrop>
  <LinksUpToDate>false</LinksUpToDate>
  <CharactersWithSpaces>2965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2024-05-05T19:17:00Z</dcterms:created>
  <dc:creator>swlco</dc:creator>
  <cp:lastModifiedBy>Yan</cp:lastModifiedBy>
  <dcterms:modified xsi:type="dcterms:W3CDTF">2025-08-06T06:56:21Z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7C1840540ECC448480FE1ACD0D160816_13</vt:lpwstr>
  </property>
</Properties>
</file>