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0D5D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1" w:name="_GoBack"/>
      <w:bookmarkEnd w:id="1"/>
      <w:bookmarkStart w:id="0" w:name="_Hlk91793999"/>
      <w:bookmarkEnd w:id="0"/>
    </w:p>
    <w:p w14:paraId="22B3EF92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商务演讲与魅力表达技巧实战训练营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0E4A040D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Business Speech and Charm Expression Skills Practical Training Camp</w:t>
      </w:r>
    </w:p>
    <w:p w14:paraId="1B7D3E28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6E8664D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24770D44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14EB0C6B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2025年09月25日-26日  上海</w:t>
            </w:r>
          </w:p>
        </w:tc>
      </w:tr>
      <w:tr w14:paraId="2C5A979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149C1EF4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694697E5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姜老师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6A00252D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60E6D333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¥4800元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3F2D306B">
      <w:pPr>
        <w:spacing w:before="156" w:beforeLines="50"/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说明: 本课程大纲仅针对上述排期，其他排期的课纲请另行下载后查看。）</w:t>
      </w:r>
    </w:p>
    <w:p w14:paraId="1E0F6BF7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743DE043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7A9DC3E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全部排期/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34F2F7B3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上海：2025年09月25日-26日（姜老师）       </w:t>
      </w:r>
    </w:p>
    <w:p w14:paraId="3853FA86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特别提醒：不同城市不同场次的授课讲师及大纲可能有差异，具体请务必参照对应场次的课程大纲内容。）</w:t>
      </w:r>
    </w:p>
    <w:p w14:paraId="54248EAF">
      <w:pPr>
        <w:rPr>
          <w:rFonts w:hint="eastAsia"/>
        </w:rPr>
      </w:pPr>
    </w:p>
    <w:p w14:paraId="52A711A9"/>
    <w:p w14:paraId="35B8D7E2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349DEAD4">
      <w:r>
        <w:rPr>
          <w:rFonts w:ascii="微软雅黑" w:hAnsi="微软雅黑" w:eastAsia="微软雅黑" w:cs="微软雅黑"/>
          <w:b/>
          <w:color w:val="000000"/>
          <w:sz w:val="22"/>
        </w:rPr>
        <w:t>课程背景</w:t>
      </w:r>
    </w:p>
    <w:p w14:paraId="0FA71275">
      <w:r>
        <w:rPr>
          <w:rFonts w:ascii="微软雅黑" w:hAnsi="微软雅黑" w:eastAsia="微软雅黑" w:cs="微软雅黑"/>
          <w:sz w:val="20"/>
        </w:rPr>
        <w:t>在数字化转型的商业时代，演讲力已成为职场人士的核心竞争力。无论是内部汇报、跨部门协作，还是客户沟通、团队激励，一次有感染力的演讲都可能决定项目成败、合作达成乃至职业跃升。</w:t>
      </w:r>
    </w:p>
    <w:p w14:paraId="1FD1037E">
      <w:r>
        <w:rPr>
          <w:rFonts w:ascii="微软雅黑" w:hAnsi="微软雅黑" w:eastAsia="微软雅黑" w:cs="微软雅黑"/>
          <w:sz w:val="20"/>
        </w:rPr>
        <w:t>然而，大多数人却被演讲表达的三大痛点所困扰：</w:t>
      </w:r>
    </w:p>
    <w:p w14:paraId="2D3A230F">
      <w:r>
        <w:rPr>
          <w:rFonts w:ascii="微软雅黑" w:hAnsi="微软雅黑" w:eastAsia="微软雅黑" w:cs="微软雅黑"/>
          <w:sz w:val="20"/>
        </w:rPr>
        <w:t>开场就崩盘：一上台就紧张到大脑空白，声音颤抖，完全失控</w:t>
      </w:r>
    </w:p>
    <w:p w14:paraId="7CF3B958">
      <w:r>
        <w:rPr>
          <w:rFonts w:ascii="微软雅黑" w:hAnsi="微软雅黑" w:eastAsia="微软雅黑" w:cs="微软雅黑"/>
          <w:sz w:val="20"/>
        </w:rPr>
        <w:t xml:space="preserve">内容没重点：讲了半天听众抓不住核心，逻辑混乱，效果甚微 </w:t>
      </w:r>
    </w:p>
    <w:p w14:paraId="3F9B1F3F">
      <w:r>
        <w:rPr>
          <w:rFonts w:ascii="微软雅黑" w:hAnsi="微软雅黑" w:eastAsia="微软雅黑" w:cs="微软雅黑"/>
          <w:sz w:val="20"/>
        </w:rPr>
        <w:t>结尾没感召：说了一堆道理，但听众听完就散了，毫无行动</w:t>
      </w:r>
    </w:p>
    <w:p w14:paraId="68E6CE42">
      <w:r>
        <w:rPr>
          <w:rFonts w:ascii="微软雅黑" w:hAnsi="微软雅黑" w:eastAsia="微软雅黑" w:cs="微软雅黑"/>
          <w:sz w:val="20"/>
        </w:rPr>
        <w:t>本课程以世界级演讲大师魏斯曼理论为核心基础，创新性融合结构化工具和故事化影响技巧，独创AOE"啊？哦！嗯！"三段式演讲模型，帮助职场人士在2天内实现从"能讲"到"会讲、讲得好、讲出影响力"的华丽转身。</w:t>
      </w:r>
    </w:p>
    <w:p w14:paraId="7A050CE1"/>
    <w:p w14:paraId="10BD0DB6">
      <w:r>
        <w:rPr>
          <w:rFonts w:ascii="微软雅黑" w:hAnsi="微软雅黑" w:eastAsia="微软雅黑" w:cs="微软雅黑"/>
          <w:b/>
          <w:color w:val="000000"/>
          <w:sz w:val="22"/>
        </w:rPr>
        <w:t>课程目标</w:t>
      </w:r>
    </w:p>
    <w:p w14:paraId="315DFD59">
      <w:r>
        <w:rPr>
          <w:rFonts w:ascii="微软雅黑" w:hAnsi="微软雅黑" w:eastAsia="微软雅黑" w:cs="微软雅黑"/>
          <w:sz w:val="20"/>
        </w:rPr>
        <w:t>1、克服演讲恐惧：运用科学方法彻底解决紧张怯场，做到自信登场</w:t>
      </w:r>
    </w:p>
    <w:p w14:paraId="2E961580">
      <w:r>
        <w:rPr>
          <w:rFonts w:ascii="微软雅黑" w:hAnsi="微软雅黑" w:eastAsia="微软雅黑" w:cs="微软雅黑"/>
          <w:sz w:val="20"/>
        </w:rPr>
        <w:t>2、掌握开场艺术：熟练运用钩子工具，30秒内瞬间抓住听众注意力</w:t>
      </w:r>
    </w:p>
    <w:p w14:paraId="237F1C56">
      <w:r>
        <w:rPr>
          <w:rFonts w:ascii="微软雅黑" w:hAnsi="微软雅黑" w:eastAsia="微软雅黑" w:cs="微软雅黑"/>
          <w:sz w:val="20"/>
        </w:rPr>
        <w:t>3、提升表达逻辑：基于魏斯曼"说的艺术"，让复杂内容变得清晰简洁有力</w:t>
      </w:r>
    </w:p>
    <w:p w14:paraId="08D838F3">
      <w:r>
        <w:rPr>
          <w:rFonts w:ascii="微软雅黑" w:hAnsi="微软雅黑" w:eastAsia="微软雅黑" w:cs="微软雅黑"/>
          <w:sz w:val="20"/>
        </w:rPr>
        <w:t>4、增强影响能力：通过故事化技巧和"答的艺术"，让听众从认同到行动</w:t>
      </w:r>
    </w:p>
    <w:p w14:paraId="09C1B694">
      <w:r>
        <w:rPr>
          <w:rFonts w:ascii="微软雅黑" w:hAnsi="微软雅黑" w:eastAsia="微软雅黑" w:cs="微软雅黑"/>
          <w:sz w:val="20"/>
        </w:rPr>
        <w:t>5、打造个人品牌：产出可传播的演讲作品，提升职场影响力和个人IP价值</w:t>
      </w:r>
    </w:p>
    <w:p w14:paraId="1E7E2463"/>
    <w:p w14:paraId="588AD135">
      <w:r>
        <w:rPr>
          <w:rFonts w:ascii="微软雅黑" w:hAnsi="微软雅黑" w:eastAsia="微软雅黑" w:cs="微软雅黑"/>
          <w:b/>
          <w:color w:val="000000"/>
          <w:sz w:val="22"/>
        </w:rPr>
        <w:t>能力收益</w:t>
      </w:r>
    </w:p>
    <w:p w14:paraId="6978AB1F">
      <w:r>
        <w:rPr>
          <w:rFonts w:ascii="微软雅黑" w:hAnsi="微软雅黑" w:eastAsia="微软雅黑" w:cs="微软雅黑"/>
          <w:sz w:val="20"/>
        </w:rPr>
        <w:t>1、演讲自信力：彻底告别演讲恐惧，任何场合都能从容应对</w:t>
      </w:r>
    </w:p>
    <w:p w14:paraId="24821E0A">
      <w:r>
        <w:rPr>
          <w:rFonts w:ascii="微软雅黑" w:hAnsi="微软雅黑" w:eastAsia="微软雅黑" w:cs="微软雅黑"/>
          <w:sz w:val="20"/>
        </w:rPr>
        <w:t>2、开场吸引力：掌握钩子工具，让每次开场都成为高光时刻</w:t>
      </w:r>
    </w:p>
    <w:p w14:paraId="486B187F">
      <w:r>
        <w:rPr>
          <w:rFonts w:ascii="微软雅黑" w:hAnsi="微软雅黑" w:eastAsia="微软雅黑" w:cs="微软雅黑"/>
          <w:sz w:val="20"/>
        </w:rPr>
        <w:t>3、逻辑表达力：运用魏斯曼法则，复杂内容也能讲得清晰有力</w:t>
      </w:r>
    </w:p>
    <w:p w14:paraId="611AD8AA">
      <w:r>
        <w:rPr>
          <w:rFonts w:ascii="微软雅黑" w:hAnsi="微软雅黑" w:eastAsia="微软雅黑" w:cs="微软雅黑"/>
          <w:sz w:val="20"/>
        </w:rPr>
        <w:t xml:space="preserve"> 4、故事感召力：用叙事触动人心，让听众从"听懂了"到"要行动"</w:t>
      </w:r>
    </w:p>
    <w:p w14:paraId="39299F92">
      <w:r>
        <w:rPr>
          <w:rFonts w:ascii="微软雅黑" w:hAnsi="微软雅黑" w:eastAsia="微软雅黑" w:cs="微软雅黑"/>
          <w:sz w:val="20"/>
        </w:rPr>
        <w:t xml:space="preserve"> 5、应变沟通力：面对质疑挑战，能够从容化解、重新掌控</w:t>
      </w:r>
    </w:p>
    <w:p w14:paraId="6E53BC39"/>
    <w:p w14:paraId="2E1A237F">
      <w:r>
        <w:rPr>
          <w:rFonts w:ascii="微软雅黑" w:hAnsi="微软雅黑" w:eastAsia="微软雅黑" w:cs="微软雅黑"/>
          <w:b/>
          <w:color w:val="000000"/>
          <w:sz w:val="22"/>
        </w:rPr>
        <w:t>工具收益</w:t>
      </w:r>
    </w:p>
    <w:p w14:paraId="6053D074">
      <w:r>
        <w:rPr>
          <w:rFonts w:ascii="微软雅黑" w:hAnsi="微软雅黑" w:eastAsia="微软雅黑" w:cs="微软雅黑"/>
          <w:sz w:val="20"/>
        </w:rPr>
        <w:t xml:space="preserve"> 1、AOE演讲模型：简单易记的"啊？哦！嗯！"三段式框架</w:t>
      </w:r>
    </w:p>
    <w:p w14:paraId="79A30913">
      <w:r>
        <w:rPr>
          <w:rFonts w:ascii="微软雅黑" w:hAnsi="微软雅黑" w:eastAsia="微软雅黑" w:cs="微软雅黑"/>
          <w:sz w:val="20"/>
        </w:rPr>
        <w:t>2、钩子开场工具：4步法打造吸引人的演讲开场</w:t>
      </w:r>
    </w:p>
    <w:p w14:paraId="6A0F2B63">
      <w:r>
        <w:rPr>
          <w:rFonts w:ascii="微软雅黑" w:hAnsi="微软雅黑" w:eastAsia="微软雅黑" w:cs="微软雅黑"/>
          <w:sz w:val="20"/>
        </w:rPr>
        <w:t>3、魏斯曼表达三原则：清晰+简洁+有力的专业表达标准</w:t>
      </w:r>
    </w:p>
    <w:p w14:paraId="17799CFE">
      <w:r>
        <w:rPr>
          <w:rFonts w:ascii="微软雅黑" w:hAnsi="微软雅黑" w:eastAsia="微软雅黑" w:cs="微软雅黑"/>
          <w:sz w:val="20"/>
        </w:rPr>
        <w:t>4、故事化影响技巧：U型结构+情感触点的叙事方法</w:t>
      </w:r>
    </w:p>
    <w:p w14:paraId="11E34C45">
      <w:r>
        <w:rPr>
          <w:rFonts w:ascii="微软雅黑" w:hAnsi="微软雅黑" w:eastAsia="微软雅黑" w:cs="微软雅黑"/>
          <w:sz w:val="20"/>
        </w:rPr>
        <w:t>5、Q&amp;A应对策略：倾听+回应+化解的专业应答法</w:t>
      </w:r>
    </w:p>
    <w:p w14:paraId="433A6EC0"/>
    <w:p w14:paraId="0F42A606">
      <w:r>
        <w:rPr>
          <w:rFonts w:ascii="微软雅黑" w:hAnsi="微软雅黑" w:eastAsia="微软雅黑" w:cs="微软雅黑"/>
          <w:b/>
          <w:color w:val="000000"/>
          <w:sz w:val="22"/>
        </w:rPr>
        <w:t>目标学员</w:t>
      </w:r>
    </w:p>
    <w:p w14:paraId="308E771B">
      <w:r>
        <w:rPr>
          <w:rFonts w:ascii="微软雅黑" w:hAnsi="微软雅黑" w:eastAsia="微软雅黑" w:cs="微软雅黑"/>
          <w:sz w:val="20"/>
        </w:rPr>
        <w:t>1、企业中层管理者：需要在团队会议、工作汇报、跨部门沟通中展现领导力</w:t>
      </w:r>
    </w:p>
    <w:p w14:paraId="37FD35F9">
      <w:r>
        <w:rPr>
          <w:rFonts w:ascii="微软雅黑" w:hAnsi="微软雅黑" w:eastAsia="微软雅黑" w:cs="微软雅黑"/>
          <w:sz w:val="20"/>
        </w:rPr>
        <w:t xml:space="preserve">2、销售与客服人员：需要在客户沟通、产品演示、投诉处理中提升说服力 </w:t>
      </w:r>
    </w:p>
    <w:p w14:paraId="0B2789CC">
      <w:r>
        <w:rPr>
          <w:rFonts w:ascii="微软雅黑" w:hAnsi="微软雅黑" w:eastAsia="微软雅黑" w:cs="微软雅黑"/>
          <w:sz w:val="20"/>
        </w:rPr>
        <w:t>3、技术与研发人员：需要在技术分享、项目汇报、方案介绍中增强表达力</w:t>
      </w:r>
    </w:p>
    <w:p w14:paraId="07D75A0A">
      <w:r>
        <w:rPr>
          <w:rFonts w:ascii="微软雅黑" w:hAnsi="微软雅黑" w:eastAsia="微软雅黑" w:cs="微软雅黑"/>
          <w:sz w:val="20"/>
        </w:rPr>
        <w:t>4、有演讲需求的各类职场人士：希望通过演讲能力提升职业竞争力</w:t>
      </w:r>
    </w:p>
    <w:p w14:paraId="1B2AABA8"/>
    <w:p w14:paraId="76C5DCE1"/>
    <w:p w14:paraId="01BE7B85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63319251">
      <w:r>
        <w:rPr>
          <w:rFonts w:ascii="微软雅黑" w:hAnsi="微软雅黑" w:eastAsia="微软雅黑" w:cs="微软雅黑"/>
          <w:b/>
          <w:color w:val="000000"/>
          <w:sz w:val="22"/>
        </w:rPr>
        <w:t>开场：演讲的本质与力量</w:t>
      </w:r>
    </w:p>
    <w:p w14:paraId="20B8C063">
      <w:r>
        <w:rPr>
          <w:rFonts w:ascii="微软雅黑" w:hAnsi="微软雅黑" w:eastAsia="微软雅黑" w:cs="微软雅黑"/>
          <w:sz w:val="20"/>
        </w:rPr>
        <w:t xml:space="preserve"> 1、学员痛点</w:t>
      </w:r>
    </w:p>
    <w:p w14:paraId="421A3CB2">
      <w:r>
        <w:rPr>
          <w:rFonts w:ascii="微软雅黑" w:hAnsi="微软雅黑" w:eastAsia="微软雅黑" w:cs="微软雅黑"/>
          <w:sz w:val="20"/>
        </w:rPr>
        <w:t>"演讲对我的职业发展真的那么重要吗？"</w:t>
      </w:r>
    </w:p>
    <w:p w14:paraId="097C4297">
      <w:r>
        <w:rPr>
          <w:rFonts w:ascii="微软雅黑" w:hAnsi="微软雅黑" w:eastAsia="微软雅黑" w:cs="微软雅黑"/>
          <w:sz w:val="20"/>
        </w:rPr>
        <w:t>"我就是个内向的人，能学会演讲吗？"</w:t>
      </w:r>
    </w:p>
    <w:p w14:paraId="429B4690">
      <w:r>
        <w:rPr>
          <w:rFonts w:ascii="微软雅黑" w:hAnsi="微软雅黑" w:eastAsia="微软雅黑" w:cs="微软雅黑"/>
          <w:sz w:val="20"/>
        </w:rPr>
        <w:t>"不知道演讲到底有什么用，感觉离自己很遥远..."</w:t>
      </w:r>
    </w:p>
    <w:p w14:paraId="4648ADFF">
      <w:r>
        <w:rPr>
          <w:rFonts w:ascii="微软雅黑" w:hAnsi="微软雅黑" w:eastAsia="微软雅黑" w:cs="微软雅黑"/>
          <w:sz w:val="20"/>
        </w:rPr>
        <w:t>2、解决方案</w:t>
      </w:r>
    </w:p>
    <w:p w14:paraId="3D00E1E9">
      <w:r>
        <w:rPr>
          <w:rFonts w:ascii="微软雅黑" w:hAnsi="微软雅黑" w:eastAsia="微软雅黑" w:cs="微软雅黑"/>
          <w:sz w:val="20"/>
        </w:rPr>
        <w:t>演讲价值认知：从古希腊修辞学到现代商业领袖的演讲力量</w:t>
      </w:r>
    </w:p>
    <w:p w14:paraId="4CA0E8C1">
      <w:r>
        <w:rPr>
          <w:rFonts w:ascii="微软雅黑" w:hAnsi="微软雅黑" w:eastAsia="微软雅黑" w:cs="微软雅黑"/>
          <w:sz w:val="20"/>
        </w:rPr>
        <w:t>魏斯曼核心理念：演讲是"说服的艺术"，一切沟通都是演讲</w:t>
      </w:r>
    </w:p>
    <w:p w14:paraId="21513DE7">
      <w:r>
        <w:rPr>
          <w:rFonts w:ascii="微软雅黑" w:hAnsi="微软雅黑" w:eastAsia="微软雅黑" w:cs="微软雅黑"/>
          <w:sz w:val="20"/>
        </w:rPr>
        <w:t>AOE模型首次揭秘：认知心理学视角的"注意力→理解→行动"链路</w:t>
      </w:r>
    </w:p>
    <w:p w14:paraId="52700327">
      <w:r>
        <w:rPr>
          <w:rFonts w:ascii="微软雅黑" w:hAnsi="微软雅黑" w:eastAsia="微软雅黑" w:cs="微软雅黑"/>
          <w:sz w:val="20"/>
        </w:rPr>
        <w:t>企业场景价值：演讲力=领导力+影响力+职场竞争力</w:t>
      </w:r>
    </w:p>
    <w:p w14:paraId="43A9C18D">
      <w:r>
        <w:rPr>
          <w:rFonts w:ascii="微软雅黑" w:hAnsi="微软雅黑" w:eastAsia="微软雅黑" w:cs="微软雅黑"/>
          <w:sz w:val="20"/>
        </w:rPr>
        <w:t>3、核心工具：演讲三要素、AOE模型框架</w:t>
      </w:r>
    </w:p>
    <w:p w14:paraId="2CAAB61F">
      <w:r>
        <w:rPr>
          <w:rFonts w:ascii="微软雅黑" w:hAnsi="微软雅黑" w:eastAsia="微软雅黑" w:cs="微软雅黑"/>
          <w:sz w:val="20"/>
        </w:rPr>
        <w:t>4、互动体验："1分钟即兴挑战"+演讲痛点匿名墙</w:t>
      </w:r>
    </w:p>
    <w:p w14:paraId="1184090F"/>
    <w:p w14:paraId="1916EF38">
      <w:r>
        <w:rPr>
          <w:rFonts w:ascii="微软雅黑" w:hAnsi="微软雅黑" w:eastAsia="微软雅黑" w:cs="微软雅黑"/>
          <w:b/>
          <w:color w:val="000000"/>
          <w:sz w:val="22"/>
        </w:rPr>
        <w:t>模块一：A吸引力法则——让听众瞬间说"啊？！"（3小时）</w:t>
      </w:r>
    </w:p>
    <w:p w14:paraId="03841FE2">
      <w:r>
        <w:rPr>
          <w:rFonts w:ascii="微软雅黑" w:hAnsi="微软雅黑" w:eastAsia="微软雅黑" w:cs="微软雅黑"/>
          <w:sz w:val="20"/>
        </w:rPr>
        <w:t>1、典型痛点</w:t>
      </w:r>
    </w:p>
    <w:p w14:paraId="185AD65A">
      <w:r>
        <w:rPr>
          <w:rFonts w:ascii="微软雅黑" w:hAnsi="微软雅黑" w:eastAsia="微软雅黑" w:cs="微软雅黑"/>
          <w:sz w:val="20"/>
        </w:rPr>
        <w:t>"一上台就紧张到大脑空白，声音颤抖，开场就崩盘了..."</w:t>
      </w:r>
    </w:p>
    <w:p w14:paraId="055A0DA5">
      <w:r>
        <w:rPr>
          <w:rFonts w:ascii="微软雅黑" w:hAnsi="微软雅黑" w:eastAsia="微软雅黑" w:cs="微软雅黑"/>
          <w:sz w:val="20"/>
        </w:rPr>
        <w:t>"我的开场总是平淡无奇，听众瞬间低头玩手机..."</w:t>
      </w:r>
    </w:p>
    <w:p w14:paraId="6DB535F5">
      <w:r>
        <w:rPr>
          <w:rFonts w:ascii="微软雅黑" w:hAnsi="微软雅黑" w:eastAsia="微软雅黑" w:cs="微软雅黑"/>
          <w:sz w:val="20"/>
        </w:rPr>
        <w:t>"想制造互动却屡屡尴尬，无法快速抓住眼球..."</w:t>
      </w:r>
    </w:p>
    <w:p w14:paraId="7B446496">
      <w:r>
        <w:rPr>
          <w:rFonts w:ascii="微软雅黑" w:hAnsi="微软雅黑" w:eastAsia="微软雅黑" w:cs="微软雅黑"/>
          <w:sz w:val="20"/>
        </w:rPr>
        <w:t>2、核心干货工具</w:t>
      </w:r>
    </w:p>
    <w:p w14:paraId="175A39D8">
      <w:r>
        <w:rPr>
          <w:rFonts w:ascii="微软雅黑" w:hAnsi="微软雅黑" w:eastAsia="微软雅黑" w:cs="微软雅黑"/>
          <w:sz w:val="20"/>
        </w:rPr>
        <w:t>SCQA开场工具：S（情境认同）→C（冲突制造）→Q（问题聚焦）→A（答案期待）的4步吸引法</w:t>
      </w:r>
    </w:p>
    <w:p w14:paraId="6F4A0E11">
      <w:r>
        <w:rPr>
          <w:rFonts w:ascii="微软雅黑" w:hAnsi="微软雅黑" w:eastAsia="微软雅黑" w:cs="微软雅黑"/>
          <w:sz w:val="20"/>
        </w:rPr>
        <w:t>魏斯曼开场哲学：首因效应+可信度建立+受众中心论的科学依据</w:t>
      </w:r>
    </w:p>
    <w:p w14:paraId="3052D5FC">
      <w:r>
        <w:rPr>
          <w:rFonts w:ascii="微软雅黑" w:hAnsi="微软雅黑" w:eastAsia="微软雅黑" w:cs="微软雅黑"/>
          <w:sz w:val="20"/>
        </w:rPr>
        <w:t>登场四要素训练：眼神管理+开放姿态+声音控制+紧张克服的标准化</w:t>
      </w:r>
    </w:p>
    <w:p w14:paraId="016AFEBD">
      <w:r>
        <w:rPr>
          <w:rFonts w:ascii="微软雅黑" w:hAnsi="微软雅黑" w:eastAsia="微软雅黑" w:cs="微软雅黑"/>
          <w:sz w:val="20"/>
        </w:rPr>
        <w:t>"克紧八式"心理调节：从生理机制入手的科学化解决方案</w:t>
      </w:r>
    </w:p>
    <w:p w14:paraId="7A5D2C18">
      <w:r>
        <w:rPr>
          <w:rFonts w:ascii="微软雅黑" w:hAnsi="微软雅黑" w:eastAsia="微软雅黑" w:cs="微软雅黑"/>
          <w:sz w:val="20"/>
        </w:rPr>
        <w:t>3、实操演练（90分钟）</w:t>
      </w:r>
    </w:p>
    <w:p w14:paraId="666D8E28">
      <w:r>
        <w:rPr>
          <w:rFonts w:ascii="微软雅黑" w:hAnsi="微软雅黑" w:eastAsia="微软雅黑" w:cs="微软雅黑"/>
          <w:sz w:val="20"/>
        </w:rPr>
        <w:t>SCQA开场设计工作坊：针对不同企业场景设计2分钟开场</w:t>
      </w:r>
    </w:p>
    <w:p w14:paraId="4D88ACE0">
      <w:r>
        <w:rPr>
          <w:rFonts w:ascii="微软雅黑" w:hAnsi="微软雅黑" w:eastAsia="微软雅黑" w:cs="微软雅黑"/>
          <w:sz w:val="20"/>
        </w:rPr>
        <w:t>魏斯曼式登场训练：肢体语言+声音控制标准化练习</w:t>
      </w:r>
    </w:p>
    <w:p w14:paraId="0C7C26D4">
      <w:r>
        <w:rPr>
          <w:rFonts w:ascii="微软雅黑" w:hAnsi="微软雅黑" w:eastAsia="微软雅黑" w:cs="微软雅黑"/>
          <w:sz w:val="20"/>
        </w:rPr>
        <w:t>开场PK大赛：现场录像+专业点评+开场王评选</w:t>
      </w:r>
    </w:p>
    <w:p w14:paraId="2E51B058"/>
    <w:p w14:paraId="0B93855C">
      <w:r>
        <w:rPr>
          <w:rFonts w:ascii="微软雅黑" w:hAnsi="微软雅黑" w:eastAsia="微软雅黑" w:cs="微软雅黑"/>
          <w:b/>
          <w:color w:val="000000"/>
          <w:sz w:val="22"/>
        </w:rPr>
        <w:t>模块二：O表达力升级——让听众恍然大悟说"哦！"（3小时）</w:t>
      </w:r>
    </w:p>
    <w:p w14:paraId="60A02E5E">
      <w:r>
        <w:rPr>
          <w:rFonts w:ascii="微软雅黑" w:hAnsi="微软雅黑" w:eastAsia="微软雅黑" w:cs="微软雅黑"/>
          <w:sz w:val="20"/>
        </w:rPr>
        <w:t>1、典型痛点</w:t>
      </w:r>
    </w:p>
    <w:p w14:paraId="3B90589E">
      <w:r>
        <w:rPr>
          <w:rFonts w:ascii="微软雅黑" w:hAnsi="微软雅黑" w:eastAsia="微软雅黑" w:cs="微软雅黑"/>
          <w:sz w:val="20"/>
        </w:rPr>
        <w:t>"内容太多越讲越乱，听众抓不住重点，自己都记不住逻辑..."</w:t>
      </w:r>
    </w:p>
    <w:p w14:paraId="4220B834">
      <w:r>
        <w:rPr>
          <w:rFonts w:ascii="微软雅黑" w:hAnsi="微软雅黑" w:eastAsia="微软雅黑" w:cs="微软雅黑"/>
          <w:sz w:val="20"/>
        </w:rPr>
        <w:t>"专业术语一堆，听众听得云里雾里，昏昏欲睡..."</w:t>
      </w:r>
    </w:p>
    <w:p w14:paraId="54A812FB">
      <w:r>
        <w:rPr>
          <w:rFonts w:ascii="微软雅黑" w:hAnsi="微软雅黑" w:eastAsia="微软雅黑" w:cs="微软雅黑"/>
          <w:sz w:val="20"/>
        </w:rPr>
        <w:t>"PPT密密麻麻全是字，成了念稿工具，完全喧宾夺主..."</w:t>
      </w:r>
    </w:p>
    <w:p w14:paraId="7BC21841">
      <w:r>
        <w:rPr>
          <w:rFonts w:ascii="微软雅黑" w:hAnsi="微软雅黑" w:eastAsia="微软雅黑" w:cs="微软雅黑"/>
          <w:sz w:val="20"/>
        </w:rPr>
        <w:t>2、核心干货工具</w:t>
      </w:r>
    </w:p>
    <w:p w14:paraId="4B24C6EA">
      <w:r>
        <w:rPr>
          <w:rFonts w:ascii="微软雅黑" w:hAnsi="微软雅黑" w:eastAsia="微软雅黑" w:cs="微软雅黑"/>
          <w:sz w:val="20"/>
        </w:rPr>
        <w:t>魏斯曼"说的艺术"三原则：清晰（Clear）+简洁（Concise）+有力（Compelling）的表达标准</w:t>
      </w:r>
    </w:p>
    <w:p w14:paraId="466D4EE8">
      <w:r>
        <w:rPr>
          <w:rFonts w:ascii="微软雅黑" w:hAnsi="微软雅黑" w:eastAsia="微软雅黑" w:cs="微软雅黑"/>
          <w:sz w:val="20"/>
        </w:rPr>
        <w:t>金字塔原理深度应用：结论先行+分类组织+逻辑递进的商务表达框架</w:t>
      </w:r>
    </w:p>
    <w:p w14:paraId="1DFED702">
      <w:r>
        <w:rPr>
          <w:rFonts w:ascii="微软雅黑" w:hAnsi="微软雅黑" w:eastAsia="微软雅黑" w:cs="微软雅黑"/>
          <w:sz w:val="20"/>
        </w:rPr>
        <w:t>内容化繁为简策略：信息筛选+抽象具象化+数据可视化的简化法则</w:t>
      </w:r>
    </w:p>
    <w:p w14:paraId="11F6396F">
      <w:r>
        <w:rPr>
          <w:rFonts w:ascii="微软雅黑" w:hAnsi="微软雅黑" w:eastAsia="微软雅黑" w:cs="微软雅黑"/>
          <w:sz w:val="20"/>
        </w:rPr>
        <w:t>PREP表达模型：观点-理由-案例-重申的结构化表达工具</w:t>
      </w:r>
    </w:p>
    <w:p w14:paraId="682538FF">
      <w:r>
        <w:rPr>
          <w:rFonts w:ascii="微软雅黑" w:hAnsi="微软雅黑" w:eastAsia="微软雅黑" w:cs="微软雅黑"/>
          <w:sz w:val="20"/>
        </w:rPr>
        <w:t>3、实操演练（90分钟）</w:t>
      </w:r>
    </w:p>
    <w:p w14:paraId="6BF2D41D">
      <w:r>
        <w:rPr>
          <w:rFonts w:ascii="微软雅黑" w:hAnsi="微软雅黑" w:eastAsia="微软雅黑" w:cs="微软雅黑"/>
          <w:sz w:val="20"/>
        </w:rPr>
        <w:t>魏斯曼式内容重构：学员自带材料现场结构化改造</w:t>
      </w:r>
    </w:p>
    <w:p w14:paraId="261FEA51">
      <w:r>
        <w:rPr>
          <w:rFonts w:ascii="微软雅黑" w:hAnsi="微软雅黑" w:eastAsia="微软雅黑" w:cs="微软雅黑"/>
          <w:sz w:val="20"/>
        </w:rPr>
        <w:t>金字塔原理实战：运用结论先行法进行3分钟表达+即时反馈</w:t>
      </w:r>
    </w:p>
    <w:p w14:paraId="10D5F688">
      <w:r>
        <w:rPr>
          <w:rFonts w:ascii="微软雅黑" w:hAnsi="微软雅黑" w:eastAsia="微软雅黑" w:cs="微软雅黑"/>
          <w:sz w:val="20"/>
        </w:rPr>
        <w:t>PPT专业化改造：现场改造"糟糕PPT"，展示前后对比效果</w:t>
      </w:r>
    </w:p>
    <w:p w14:paraId="415C3E7E"/>
    <w:p w14:paraId="71DE8419">
      <w:r>
        <w:rPr>
          <w:rFonts w:ascii="微软雅黑" w:hAnsi="微软雅黑" w:eastAsia="微软雅黑" w:cs="微软雅黑"/>
          <w:b/>
          <w:color w:val="000000"/>
          <w:sz w:val="22"/>
        </w:rPr>
        <w:t>模块三：E影响力变现——让听众深度认同说"嗯！"（3小时）</w:t>
      </w:r>
    </w:p>
    <w:p w14:paraId="64EA685F">
      <w:r>
        <w:rPr>
          <w:rFonts w:ascii="微软雅黑" w:hAnsi="微软雅黑" w:eastAsia="微软雅黑" w:cs="微软雅黑"/>
          <w:sz w:val="20"/>
        </w:rPr>
        <w:t>1、典型痛点</w:t>
      </w:r>
    </w:p>
    <w:p w14:paraId="3612CE29">
      <w:r>
        <w:rPr>
          <w:rFonts w:ascii="微软雅黑" w:hAnsi="微软雅黑" w:eastAsia="微软雅黑" w:cs="微软雅黑"/>
          <w:sz w:val="20"/>
        </w:rPr>
        <w:t>"讲得头头是道，但听众听完就散了，没有任何后续行动..."</w:t>
      </w:r>
    </w:p>
    <w:p w14:paraId="619FEF48">
      <w:r>
        <w:rPr>
          <w:rFonts w:ascii="微软雅黑" w:hAnsi="微软雅黑" w:eastAsia="微软雅黑" w:cs="微软雅黑"/>
          <w:sz w:val="20"/>
        </w:rPr>
        <w:t>"面对质疑就不知所措，要么强硬反驳，要么唯唯诺诺..."</w:t>
      </w:r>
    </w:p>
    <w:p w14:paraId="4117B7C5">
      <w:r>
        <w:rPr>
          <w:rFonts w:ascii="微软雅黑" w:hAnsi="微软雅黑" w:eastAsia="微软雅黑" w:cs="微软雅黑"/>
          <w:sz w:val="20"/>
        </w:rPr>
        <w:t>"像机器人念稿，缺乏感染力，无法触动人心，毫无温度..."</w:t>
      </w:r>
    </w:p>
    <w:p w14:paraId="24821A41">
      <w:r>
        <w:rPr>
          <w:rFonts w:ascii="微软雅黑" w:hAnsi="微软雅黑" w:eastAsia="微软雅黑" w:cs="微软雅黑"/>
          <w:sz w:val="20"/>
        </w:rPr>
        <w:t>2、核心干货工具</w:t>
      </w:r>
    </w:p>
    <w:p w14:paraId="6190E45D">
      <w:r>
        <w:rPr>
          <w:rFonts w:ascii="微软雅黑" w:hAnsi="微软雅黑" w:eastAsia="微软雅黑" w:cs="微软雅黑"/>
          <w:sz w:val="20"/>
        </w:rPr>
        <w:t>魏斯曼"答的艺术"四步法：倾听→澄清→回应→反问的专业应答策略</w:t>
      </w:r>
    </w:p>
    <w:p w14:paraId="0D4F9D7F">
      <w:r>
        <w:rPr>
          <w:rFonts w:ascii="微软雅黑" w:hAnsi="微软雅黑" w:eastAsia="微软雅黑" w:cs="微软雅黑"/>
          <w:sz w:val="20"/>
        </w:rPr>
        <w:t>故事化影响技巧：U型结构设计+情感触点识别+百搭故事创作法</w:t>
      </w:r>
    </w:p>
    <w:p w14:paraId="0FFC86F1">
      <w:r>
        <w:rPr>
          <w:rFonts w:ascii="微软雅黑" w:hAnsi="微软雅黑" w:eastAsia="微软雅黑" w:cs="微软雅黑"/>
          <w:sz w:val="20"/>
        </w:rPr>
        <w:t>感召力构建方法：社会认同原理+行动号召艺术+价值观输出策略</w:t>
      </w:r>
    </w:p>
    <w:p w14:paraId="682B1CD8">
      <w:r>
        <w:rPr>
          <w:rFonts w:ascii="微软雅黑" w:hAnsi="微软雅黑" w:eastAsia="微软雅黑" w:cs="微软雅黑"/>
          <w:sz w:val="20"/>
        </w:rPr>
        <w:t>说服力提升工具：群体共鸣构建+从众心理运用+积极决策促成</w:t>
      </w:r>
    </w:p>
    <w:p w14:paraId="6DE2A254">
      <w:r>
        <w:rPr>
          <w:rFonts w:ascii="微软雅黑" w:hAnsi="微软雅黑" w:eastAsia="微软雅黑" w:cs="微软雅黑"/>
          <w:sz w:val="20"/>
        </w:rPr>
        <w:t>3、实操演练（90分钟）</w:t>
      </w:r>
    </w:p>
    <w:p w14:paraId="064EF3F8">
      <w:r>
        <w:rPr>
          <w:rFonts w:ascii="微软雅黑" w:hAnsi="微软雅黑" w:eastAsia="微软雅黑" w:cs="微软雅黑"/>
          <w:sz w:val="20"/>
        </w:rPr>
        <w:t>百搭故事创作工作坊：挖掘个人经历，运用U型结构包装感人故事</w:t>
      </w:r>
    </w:p>
    <w:p w14:paraId="47B52AAB">
      <w:r>
        <w:rPr>
          <w:rFonts w:ascii="微软雅黑" w:hAnsi="微软雅黑" w:eastAsia="微软雅黑" w:cs="微软雅黑"/>
          <w:sz w:val="20"/>
        </w:rPr>
        <w:t>Q&amp;A高手过招：模拟刁钻问答，进行尖锐问题应对实战训练</w:t>
      </w:r>
    </w:p>
    <w:p w14:paraId="01D30A81">
      <w:r>
        <w:rPr>
          <w:rFonts w:ascii="微软雅黑" w:hAnsi="微软雅黑" w:eastAsia="微软雅黑" w:cs="微软雅黑"/>
          <w:sz w:val="20"/>
        </w:rPr>
        <w:t>感召力结尾设计：创作乔布斯式"One more thing"行动号召</w:t>
      </w:r>
    </w:p>
    <w:p w14:paraId="4357D64D"/>
    <w:p w14:paraId="4FAEC250">
      <w:r>
        <w:rPr>
          <w:rFonts w:ascii="微软雅黑" w:hAnsi="微软雅黑" w:eastAsia="微软雅黑" w:cs="微软雅黑"/>
          <w:b/>
          <w:color w:val="000000"/>
          <w:sz w:val="22"/>
        </w:rPr>
        <w:t>模块四：综合实战与成果展示（3小时）</w:t>
      </w:r>
    </w:p>
    <w:p w14:paraId="03408BA9">
      <w:r>
        <w:rPr>
          <w:rFonts w:ascii="微软雅黑" w:hAnsi="微软雅黑" w:eastAsia="微软雅黑" w:cs="微软雅黑"/>
          <w:sz w:val="20"/>
        </w:rPr>
        <w:t xml:space="preserve"> AOE全链路实战演练（150分钟）</w:t>
      </w:r>
    </w:p>
    <w:p w14:paraId="3CBAF91C">
      <w:r>
        <w:rPr>
          <w:rFonts w:ascii="微软雅黑" w:hAnsi="微软雅黑" w:eastAsia="微软雅黑" w:cs="微软雅黑"/>
          <w:sz w:val="20"/>
        </w:rPr>
        <w:t>个人5-7分钟完整演讲：运用SCQA开场+魏斯曼表达+故事化结尾</w:t>
      </w:r>
    </w:p>
    <w:p w14:paraId="61C359F2">
      <w:r>
        <w:rPr>
          <w:rFonts w:ascii="微软雅黑" w:hAnsi="微软雅黑" w:eastAsia="微软雅黑" w:cs="微软雅黑"/>
          <w:sz w:val="20"/>
        </w:rPr>
        <w:t>全程录像对比：展示学习前后的惊人变化，可视化成长成果</w:t>
      </w:r>
    </w:p>
    <w:p w14:paraId="6D764E82">
      <w:r>
        <w:rPr>
          <w:rFonts w:ascii="微软雅黑" w:hAnsi="微软雅黑" w:eastAsia="微软雅黑" w:cs="微软雅黑"/>
          <w:sz w:val="20"/>
        </w:rPr>
        <w:t>魏斯曼标准专业点评：针对性反馈+个性化成长建议</w:t>
      </w:r>
    </w:p>
    <w:p w14:paraId="3AAA95D4">
      <w:r>
        <w:rPr>
          <w:rFonts w:ascii="微软雅黑" w:hAnsi="微软雅黑" w:eastAsia="微软雅黑" w:cs="微软雅黑"/>
          <w:sz w:val="20"/>
        </w:rPr>
        <w:t>Q&amp;A实战检验：现场问答环节，检验"答的艺术"掌握程度</w:t>
      </w:r>
    </w:p>
    <w:p w14:paraId="19342F39"/>
    <w:p w14:paraId="5D28F07F">
      <w:r>
        <w:rPr>
          <w:rFonts w:ascii="微软雅黑" w:hAnsi="微软雅黑" w:eastAsia="微软雅黑" w:cs="微软雅黑"/>
          <w:b/>
          <w:color w:val="000000"/>
          <w:sz w:val="22"/>
        </w:rPr>
        <w:t>课程交付成果</w:t>
      </w:r>
    </w:p>
    <w:p w14:paraId="139F3F36">
      <w:r>
        <w:rPr>
          <w:rFonts w:ascii="微软雅黑" w:hAnsi="微软雅黑" w:eastAsia="微软雅黑" w:cs="微软雅黑"/>
          <w:sz w:val="20"/>
        </w:rPr>
        <w:t>个人专属成果（6件套）</w:t>
      </w:r>
    </w:p>
    <w:p w14:paraId="1A1BD1E0">
      <w:r>
        <w:rPr>
          <w:rFonts w:ascii="微软雅黑" w:hAnsi="微软雅黑" w:eastAsia="微软雅黑" w:cs="微软雅黑"/>
          <w:sz w:val="20"/>
        </w:rPr>
        <w:t>1.SCQA开场金句卡（3张场景模板）</w:t>
      </w:r>
    </w:p>
    <w:p w14:paraId="6CD3AAAB">
      <w:r>
        <w:rPr>
          <w:rFonts w:ascii="微软雅黑" w:hAnsi="微软雅黑" w:eastAsia="微软雅黑" w:cs="微软雅黑"/>
          <w:sz w:val="20"/>
        </w:rPr>
        <w:t>2.魏斯曼表达结构图（演讲逻辑可视化框架）</w:t>
      </w:r>
    </w:p>
    <w:p w14:paraId="57EA1584">
      <w:r>
        <w:rPr>
          <w:rFonts w:ascii="微软雅黑" w:hAnsi="微软雅黑" w:eastAsia="微软雅黑" w:cs="微软雅黑"/>
          <w:sz w:val="20"/>
        </w:rPr>
        <w:t>3.百搭故事素材库（个人故事卡片集）</w:t>
      </w:r>
    </w:p>
    <w:p w14:paraId="6463EE96">
      <w:r>
        <w:rPr>
          <w:rFonts w:ascii="微软雅黑" w:hAnsi="微软雅黑" w:eastAsia="微软雅黑" w:cs="微软雅黑"/>
          <w:sz w:val="20"/>
        </w:rPr>
        <w:t>4.行动号召宣言卡（感召力模板）</w:t>
      </w:r>
    </w:p>
    <w:p w14:paraId="227B25E3">
      <w:r>
        <w:rPr>
          <w:rFonts w:ascii="微软雅黑" w:hAnsi="微软雅黑" w:eastAsia="微软雅黑" w:cs="微软雅黑"/>
          <w:sz w:val="20"/>
        </w:rPr>
        <w:t>5.演讲前后对比视频（成长见证）</w:t>
      </w:r>
    </w:p>
    <w:p w14:paraId="14546812">
      <w:r>
        <w:rPr>
          <w:rFonts w:ascii="微软雅黑" w:hAnsi="微软雅黑" w:eastAsia="微软雅黑" w:cs="微软雅黑"/>
          <w:sz w:val="20"/>
        </w:rPr>
        <w:t>团队共创成果（4件套）</w:t>
      </w:r>
    </w:p>
    <w:p w14:paraId="3D536C1F">
      <w:r>
        <w:rPr>
          <w:rFonts w:ascii="微软雅黑" w:hAnsi="微软雅黑" w:eastAsia="微软雅黑" w:cs="微软雅黑"/>
          <w:sz w:val="20"/>
        </w:rPr>
        <w:t>1.开场王荣誉墙（最佳案例展示）</w:t>
      </w:r>
    </w:p>
    <w:p w14:paraId="2AB4F464">
      <w:r>
        <w:rPr>
          <w:rFonts w:ascii="微软雅黑" w:hAnsi="微软雅黑" w:eastAsia="微软雅黑" w:cs="微软雅黑"/>
          <w:sz w:val="20"/>
        </w:rPr>
        <w:t>2.逻辑重构对比墙（改造效果展示）</w:t>
      </w:r>
    </w:p>
    <w:p w14:paraId="7A2A833B">
      <w:r>
        <w:rPr>
          <w:rFonts w:ascii="微软雅黑" w:hAnsi="微软雅黑" w:eastAsia="微软雅黑" w:cs="微软雅黑"/>
          <w:sz w:val="20"/>
        </w:rPr>
        <w:t>3.故事王评选榜（感人故事集锦）</w:t>
      </w:r>
    </w:p>
    <w:p w14:paraId="488E8BB1">
      <w:r>
        <w:rPr>
          <w:rFonts w:ascii="微软雅黑" w:hAnsi="微软雅黑" w:eastAsia="微软雅黑" w:cs="微软雅黑"/>
          <w:sz w:val="20"/>
        </w:rPr>
        <w:t>4.团队成长合影集（高光时刻记录）</w:t>
      </w:r>
    </w:p>
    <w:p w14:paraId="723C5A95"/>
    <w:p w14:paraId="402AB526">
      <w:r>
        <w:rPr>
          <w:rFonts w:ascii="微软雅黑" w:hAnsi="微软雅黑" w:eastAsia="微软雅黑" w:cs="微软雅黑"/>
          <w:b/>
          <w:color w:val="000000"/>
          <w:sz w:val="22"/>
        </w:rPr>
        <w:t>课程核心优势</w:t>
      </w:r>
    </w:p>
    <w:p w14:paraId="45FA841B">
      <w:r>
        <w:rPr>
          <w:rFonts w:ascii="微软雅黑" w:hAnsi="微软雅黑" w:eastAsia="微软雅黑" w:cs="微软雅黑"/>
          <w:sz w:val="20"/>
        </w:rPr>
        <w:t xml:space="preserve"> 理论权威性</w:t>
      </w:r>
    </w:p>
    <w:p w14:paraId="0CCA4214">
      <w:r>
        <w:rPr>
          <w:rFonts w:ascii="微软雅黑" w:hAnsi="微软雅黑" w:eastAsia="微软雅黑" w:cs="微软雅黑"/>
          <w:sz w:val="20"/>
        </w:rPr>
        <w:t>以魏斯曼大师理论为核心支撑，确保内容专业性和可信度</w:t>
      </w:r>
    </w:p>
    <w:p w14:paraId="3EF4DFEF">
      <w:r>
        <w:rPr>
          <w:rFonts w:ascii="微软雅黑" w:hAnsi="微软雅黑" w:eastAsia="微软雅黑" w:cs="微软雅黑"/>
          <w:sz w:val="20"/>
        </w:rPr>
        <w:t xml:space="preserve"> 模型创新性</w:t>
      </w:r>
    </w:p>
    <w:p w14:paraId="799A4C92">
      <w:r>
        <w:rPr>
          <w:rFonts w:ascii="微软雅黑" w:hAnsi="微软雅黑" w:eastAsia="微软雅黑" w:cs="微软雅黑"/>
          <w:sz w:val="20"/>
        </w:rPr>
        <w:t>AOE"啊？哦！嗯！"简单易记，学完就能用，传播性极强</w:t>
      </w:r>
    </w:p>
    <w:p w14:paraId="12F601AF">
      <w:r>
        <w:rPr>
          <w:rFonts w:ascii="微软雅黑" w:hAnsi="微软雅黑" w:eastAsia="微软雅黑" w:cs="微软雅黑"/>
          <w:sz w:val="20"/>
        </w:rPr>
        <w:t>工具实用性</w:t>
      </w:r>
    </w:p>
    <w:p w14:paraId="44659549">
      <w:r>
        <w:rPr>
          <w:rFonts w:ascii="微软雅黑" w:hAnsi="微软雅黑" w:eastAsia="微软雅黑" w:cs="微软雅黑"/>
          <w:sz w:val="20"/>
        </w:rPr>
        <w:t>SCQA开场+魏斯曼表达+故事技巧，立竿见影的实战工具</w:t>
      </w:r>
    </w:p>
    <w:p w14:paraId="3298EC04">
      <w:r>
        <w:rPr>
          <w:rFonts w:ascii="微软雅黑" w:hAnsi="微软雅黑" w:eastAsia="微软雅黑" w:cs="微软雅黑"/>
          <w:sz w:val="20"/>
        </w:rPr>
        <w:t>体验沉浸性</w:t>
      </w:r>
    </w:p>
    <w:p w14:paraId="0741F19D">
      <w:r>
        <w:rPr>
          <w:rFonts w:ascii="微软雅黑" w:hAnsi="微软雅黑" w:eastAsia="微软雅黑" w:cs="微软雅黑"/>
          <w:sz w:val="20"/>
        </w:rPr>
        <w:t>60%实操比例，7小时高强度演练，从理论到技能的完整闭环</w:t>
      </w:r>
    </w:p>
    <w:p w14:paraId="1340E0D7">
      <w:r>
        <w:rPr>
          <w:rFonts w:ascii="微软雅黑" w:hAnsi="微软雅黑" w:eastAsia="微软雅黑" w:cs="微软雅黑"/>
          <w:sz w:val="20"/>
        </w:rPr>
        <w:t>成果可视性</w:t>
      </w:r>
    </w:p>
    <w:p w14:paraId="19BEA6C9">
      <w:r>
        <w:rPr>
          <w:rFonts w:ascii="微软雅黑" w:hAnsi="微软雅黑" w:eastAsia="微软雅黑" w:cs="微软雅黑"/>
          <w:sz w:val="20"/>
        </w:rPr>
        <w:t>每人6件个人作品+4项团队荣誉，完全满足"可炫耀"需求</w:t>
      </w:r>
    </w:p>
    <w:p w14:paraId="3DCF99D7">
      <w:r>
        <w:rPr>
          <w:rFonts w:ascii="微软雅黑" w:hAnsi="微软雅黑" w:eastAsia="微软雅黑" w:cs="微软雅黑"/>
          <w:sz w:val="20"/>
        </w:rPr>
        <w:t>传播性</w:t>
      </w:r>
    </w:p>
    <w:p w14:paraId="4766F8C8">
      <w:r>
        <w:rPr>
          <w:rFonts w:ascii="微软雅黑" w:hAnsi="微软雅黑" w:eastAsia="微软雅黑" w:cs="微软雅黑"/>
          <w:sz w:val="20"/>
        </w:rPr>
        <w:t>朋友圈素材包+拍照指引+品牌背书，自带传播基因</w:t>
      </w:r>
    </w:p>
    <w:p w14:paraId="354B8EFA"/>
    <w:p w14:paraId="61E1311B">
      <w:r>
        <w:rPr>
          <w:rFonts w:ascii="微软雅黑" w:hAnsi="微软雅黑" w:eastAsia="微软雅黑" w:cs="微软雅黑"/>
          <w:b/>
          <w:color w:val="000000"/>
          <w:sz w:val="22"/>
        </w:rPr>
        <w:t>多行业适配场景</w:t>
      </w:r>
    </w:p>
    <w:p w14:paraId="1CCC331F">
      <w:r>
        <w:rPr>
          <w:rFonts w:ascii="微软雅黑" w:hAnsi="微软雅黑" w:eastAsia="微软雅黑" w:cs="微软雅黑"/>
          <w:sz w:val="20"/>
        </w:rPr>
        <w:t>制造业/技术类</w:t>
      </w:r>
    </w:p>
    <w:p w14:paraId="2D7725B3">
      <w:r>
        <w:rPr>
          <w:rFonts w:ascii="微软雅黑" w:hAnsi="微软雅黑" w:eastAsia="微软雅黑" w:cs="微软雅黑"/>
          <w:sz w:val="20"/>
        </w:rPr>
        <w:t>技术汇报场景：复杂技术方案的SCQA开场+魏斯曼简化表达</w:t>
      </w:r>
    </w:p>
    <w:p w14:paraId="72342276">
      <w:r>
        <w:rPr>
          <w:rFonts w:ascii="微软雅黑" w:hAnsi="微软雅黑" w:eastAsia="微软雅黑" w:cs="微软雅黑"/>
          <w:sz w:val="20"/>
        </w:rPr>
        <w:t>项目推进场景：跨部门协作的结构化沟通+故事化激励</w:t>
      </w:r>
    </w:p>
    <w:p w14:paraId="515472E8">
      <w:r>
        <w:rPr>
          <w:rFonts w:ascii="微软雅黑" w:hAnsi="微软雅黑" w:eastAsia="微软雅黑" w:cs="微软雅黑"/>
          <w:sz w:val="20"/>
        </w:rPr>
        <w:t>安全培训场景：枯燥规范的故事化包装+感召力提升</w:t>
      </w:r>
    </w:p>
    <w:p w14:paraId="427140BD">
      <w:r>
        <w:rPr>
          <w:rFonts w:ascii="微软雅黑" w:hAnsi="微软雅黑" w:eastAsia="微软雅黑" w:cs="微软雅黑"/>
          <w:sz w:val="20"/>
        </w:rPr>
        <w:t>服务业/销售类</w:t>
      </w:r>
    </w:p>
    <w:p w14:paraId="70049C78">
      <w:r>
        <w:rPr>
          <w:rFonts w:ascii="微软雅黑" w:hAnsi="微软雅黑" w:eastAsia="微软雅黑" w:cs="微软雅黑"/>
          <w:sz w:val="20"/>
        </w:rPr>
        <w:t>客户沟通场景：产品演示的逻辑表达+异议处理技巧</w:t>
      </w:r>
    </w:p>
    <w:p w14:paraId="616D8556">
      <w:r>
        <w:rPr>
          <w:rFonts w:ascii="微软雅黑" w:hAnsi="微软雅黑" w:eastAsia="微软雅黑" w:cs="微软雅黑"/>
          <w:sz w:val="20"/>
        </w:rPr>
        <w:t>团队激励场景：业绩分享的故事化呈现+行动号召设计</w:t>
      </w:r>
    </w:p>
    <w:p w14:paraId="74B056F3">
      <w:r>
        <w:rPr>
          <w:rFonts w:ascii="微软雅黑" w:hAnsi="微软雅黑" w:eastAsia="微软雅黑" w:cs="微软雅黑"/>
          <w:sz w:val="20"/>
        </w:rPr>
        <w:t>投诉处理场景：魏斯曼"答的艺术"+情感化解技巧</w:t>
      </w:r>
    </w:p>
    <w:p w14:paraId="374E15A9">
      <w:r>
        <w:rPr>
          <w:rFonts w:ascii="微软雅黑" w:hAnsi="微软雅黑" w:eastAsia="微软雅黑" w:cs="微软雅黑"/>
          <w:sz w:val="20"/>
        </w:rPr>
        <w:t>金融业/管理类</w:t>
      </w:r>
    </w:p>
    <w:p w14:paraId="022B0392">
      <w:r>
        <w:rPr>
          <w:rFonts w:ascii="微软雅黑" w:hAnsi="微软雅黑" w:eastAsia="微软雅黑" w:cs="微软雅黑"/>
          <w:sz w:val="20"/>
        </w:rPr>
        <w:t>业务汇报场景：数据分析的可视化表达+专业化呈现</w:t>
      </w:r>
    </w:p>
    <w:p w14:paraId="6BF3E256">
      <w:r>
        <w:rPr>
          <w:rFonts w:ascii="微软雅黑" w:hAnsi="微软雅黑" w:eastAsia="微软雅黑" w:cs="微软雅黑"/>
          <w:sz w:val="20"/>
        </w:rPr>
        <w:t>风险说明场景：复杂条款的清晰化解释+信任建立</w:t>
      </w:r>
    </w:p>
    <w:p w14:paraId="25E364A8">
      <w:r>
        <w:rPr>
          <w:rFonts w:ascii="微软雅黑" w:hAnsi="微软雅黑" w:eastAsia="微软雅黑" w:cs="微软雅黑"/>
          <w:sz w:val="20"/>
        </w:rPr>
        <w:t>战略宣讲场景：愿景传达的感召力构建+价值观输出</w:t>
      </w:r>
    </w:p>
    <w:p w14:paraId="5B6163B0"/>
    <w:p w14:paraId="074D5AE4"/>
    <w:p w14:paraId="3DC35C05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63BE6BF1">
      <w:r>
        <w:rPr>
          <w:rFonts w:ascii="微软雅黑" w:hAnsi="微软雅黑" w:eastAsia="微软雅黑" w:cs="微软雅黑"/>
          <w:b/>
          <w:color w:val="000000"/>
          <w:sz w:val="22"/>
        </w:rPr>
        <w:t>姜老师</w:t>
      </w:r>
    </w:p>
    <w:p w14:paraId="7D53582C">
      <w:r>
        <w:rPr>
          <w:rFonts w:ascii="微软雅黑" w:hAnsi="微软雅黑" w:eastAsia="微软雅黑" w:cs="微软雅黑"/>
          <w:sz w:val="20"/>
        </w:rPr>
        <w:t>WOW！© 感动客服培训创始人</w:t>
      </w:r>
    </w:p>
    <w:p w14:paraId="26775FD1">
      <w:r>
        <w:rPr>
          <w:rFonts w:ascii="微软雅黑" w:hAnsi="微软雅黑" w:eastAsia="微软雅黑" w:cs="微软雅黑"/>
          <w:sz w:val="20"/>
        </w:rPr>
        <w:t>MATCH© 飞跃管理训练营主理人</w:t>
      </w:r>
    </w:p>
    <w:p w14:paraId="657E8543">
      <w:r>
        <w:rPr>
          <w:rFonts w:ascii="微软雅黑" w:hAnsi="微软雅黑" w:eastAsia="微软雅黑" w:cs="微软雅黑"/>
          <w:sz w:val="20"/>
        </w:rPr>
        <w:t>大型金融集团资深培训总监</w:t>
      </w:r>
    </w:p>
    <w:p w14:paraId="030B0EF1">
      <w:r>
        <w:rPr>
          <w:rFonts w:ascii="微软雅黑" w:hAnsi="微软雅黑" w:eastAsia="微软雅黑" w:cs="微软雅黑"/>
          <w:sz w:val="20"/>
        </w:rPr>
        <w:t>6699引号学院创始人</w:t>
      </w:r>
    </w:p>
    <w:p w14:paraId="2B3F0666">
      <w:r>
        <w:rPr>
          <w:rFonts w:ascii="微软雅黑" w:hAnsi="微软雅黑" w:eastAsia="微软雅黑" w:cs="微软雅黑"/>
          <w:sz w:val="20"/>
        </w:rPr>
        <w:t>5DHR俱乐部创始人</w:t>
      </w:r>
    </w:p>
    <w:p w14:paraId="4D2DB760">
      <w:r>
        <w:rPr>
          <w:rFonts w:ascii="微软雅黑" w:hAnsi="微软雅黑" w:eastAsia="微软雅黑" w:cs="微软雅黑"/>
          <w:sz w:val="20"/>
        </w:rPr>
        <w:t>世界500强企业常年合作讲师</w:t>
      </w:r>
    </w:p>
    <w:p w14:paraId="25516CEF">
      <w:r>
        <w:rPr>
          <w:rFonts w:ascii="微软雅黑" w:hAnsi="微软雅黑" w:eastAsia="微软雅黑" w:cs="微软雅黑"/>
          <w:sz w:val="20"/>
        </w:rPr>
        <w:t>超过15年的专业培训经验</w:t>
      </w:r>
    </w:p>
    <w:p w14:paraId="695FC0D6">
      <w:r>
        <w:rPr>
          <w:rFonts w:ascii="微软雅黑" w:hAnsi="微软雅黑" w:eastAsia="微软雅黑" w:cs="微软雅黑"/>
          <w:sz w:val="20"/>
        </w:rPr>
        <w:t>服务企业客户超过700家</w:t>
      </w:r>
    </w:p>
    <w:p w14:paraId="56674498">
      <w:r>
        <w:rPr>
          <w:rFonts w:ascii="微软雅黑" w:hAnsi="微软雅黑" w:eastAsia="微软雅黑" w:cs="微软雅黑"/>
          <w:sz w:val="20"/>
        </w:rPr>
        <w:t>专业培训实施超过2000场</w:t>
      </w:r>
    </w:p>
    <w:p w14:paraId="1CF52398">
      <w:r>
        <w:rPr>
          <w:rFonts w:ascii="微软雅黑" w:hAnsi="微软雅黑" w:eastAsia="微软雅黑" w:cs="微软雅黑"/>
          <w:sz w:val="20"/>
        </w:rPr>
        <w:t>教授学员超过50000人</w:t>
      </w:r>
    </w:p>
    <w:p w14:paraId="7C5B603D">
      <w:r>
        <w:rPr>
          <w:rFonts w:ascii="微软雅黑" w:hAnsi="微软雅黑" w:eastAsia="微软雅黑" w:cs="微软雅黑"/>
          <w:sz w:val="20"/>
        </w:rPr>
        <w:t>知乎输出超过100万字</w:t>
      </w:r>
    </w:p>
    <w:p w14:paraId="1D3DD98A">
      <w:r>
        <w:rPr>
          <w:rFonts w:ascii="微软雅黑" w:hAnsi="微软雅黑" w:eastAsia="微软雅黑" w:cs="微软雅黑"/>
          <w:sz w:val="20"/>
        </w:rPr>
        <w:t>英国博赞思维导图管理师</w:t>
      </w:r>
    </w:p>
    <w:p w14:paraId="52C6EED3">
      <w:r>
        <w:rPr>
          <w:rFonts w:ascii="微软雅黑" w:hAnsi="微软雅黑" w:eastAsia="微软雅黑" w:cs="微软雅黑"/>
          <w:sz w:val="20"/>
        </w:rPr>
        <w:t>国家二级心理咨询师</w:t>
      </w:r>
    </w:p>
    <w:p w14:paraId="592B0A75"/>
    <w:p w14:paraId="4DABC426">
      <w:r>
        <w:rPr>
          <w:rFonts w:ascii="微软雅黑" w:hAnsi="微软雅黑" w:eastAsia="微软雅黑" w:cs="微软雅黑"/>
          <w:sz w:val="20"/>
        </w:rPr>
        <w:t xml:space="preserve">姜老师具备超过15年的管理、培训经验。曾带领数十人的销售团队，设计、组织、举办高端国际 峰会、专业工作坊、专业公开课培训、企业内部培训数百场，服务人数数万人。对管理工作中的团队 管理与激励、流程优化、新客户开发、销售技巧辅导、客户服务与维护等关键环节有独到的见解和实 战经验。然后创办管理咨询公司，站在经营的角度思考企业管理，并带领团队体系化研发课程，研究 培训运营如何为企业客户创造价值，并担任核心主讲培训师。之后全身心投入到企业培训管理工作中， 带领培训部门开展培训体系搭建、阶梯人才培养计划、管培生培养、移动学习运营、内部讲师培养认证等工作 </w:t>
      </w:r>
    </w:p>
    <w:p w14:paraId="7E3694BE"/>
    <w:p w14:paraId="49C25780"/>
    <w:p w14:paraId="4965F4D9">
      <w:r>
        <w:rPr>
          <w:rFonts w:ascii="微软雅黑" w:hAnsi="微软雅黑" w:eastAsia="微软雅黑" w:cs="微软雅黑"/>
          <w:b/>
          <w:color w:val="000000"/>
          <w:sz w:val="22"/>
        </w:rPr>
        <w:t>品牌课程</w:t>
      </w:r>
    </w:p>
    <w:p w14:paraId="1EC2647F">
      <w:r>
        <w:rPr>
          <w:rFonts w:ascii="微软雅黑" w:hAnsi="微软雅黑" w:eastAsia="微软雅黑" w:cs="微软雅黑"/>
          <w:sz w:val="20"/>
        </w:rPr>
        <w:t>《© WOW! 客户服务与投诉应对技巧》</w:t>
      </w:r>
    </w:p>
    <w:p w14:paraId="207B555C">
      <w:r>
        <w:rPr>
          <w:rFonts w:ascii="微软雅黑" w:hAnsi="微软雅黑" w:eastAsia="微软雅黑" w:cs="微软雅黑"/>
          <w:sz w:val="20"/>
        </w:rPr>
        <w:t>《新任经理、部门主管全面管理技能提升训练》</w:t>
      </w:r>
    </w:p>
    <w:p w14:paraId="269C9BDF">
      <w:r>
        <w:rPr>
          <w:rFonts w:ascii="微软雅黑" w:hAnsi="微软雅黑" w:eastAsia="微软雅黑" w:cs="微软雅黑"/>
          <w:sz w:val="20"/>
        </w:rPr>
        <w:t>《© MATCH飞跃管理能力训练营》</w:t>
      </w:r>
    </w:p>
    <w:p w14:paraId="50A6A39A">
      <w:r>
        <w:rPr>
          <w:rFonts w:ascii="微软雅黑" w:hAnsi="微软雅黑" w:eastAsia="微软雅黑" w:cs="微软雅黑"/>
          <w:sz w:val="20"/>
        </w:rPr>
        <w:t>《管理者的AI课：Deepseek与多元工具在管理场景中的应用》</w:t>
      </w:r>
    </w:p>
    <w:p w14:paraId="3AFE0C4A">
      <w:r>
        <w:rPr>
          <w:rFonts w:ascii="微软雅黑" w:hAnsi="微软雅黑" w:eastAsia="微软雅黑" w:cs="微软雅黑"/>
          <w:sz w:val="20"/>
        </w:rPr>
        <w:t>《实战式情景沟通》</w:t>
      </w:r>
    </w:p>
    <w:p w14:paraId="216A1DA4">
      <w:r>
        <w:rPr>
          <w:rFonts w:ascii="微软雅黑" w:hAnsi="微软雅黑" w:eastAsia="微软雅黑" w:cs="微软雅黑"/>
          <w:sz w:val="20"/>
        </w:rPr>
        <w:t>《高情商沟通》</w:t>
      </w:r>
    </w:p>
    <w:p w14:paraId="18659120">
      <w:r>
        <w:rPr>
          <w:rFonts w:ascii="微软雅黑" w:hAnsi="微软雅黑" w:eastAsia="微软雅黑" w:cs="微软雅黑"/>
          <w:sz w:val="20"/>
        </w:rPr>
        <w:t>《高效时间管理》</w:t>
      </w:r>
    </w:p>
    <w:p w14:paraId="1484EE9A">
      <w:r>
        <w:rPr>
          <w:rFonts w:ascii="微软雅黑" w:hAnsi="微软雅黑" w:eastAsia="微软雅黑" w:cs="微软雅黑"/>
          <w:sz w:val="20"/>
        </w:rPr>
        <w:t>《高效团队建设》</w:t>
      </w:r>
    </w:p>
    <w:p w14:paraId="0E61655B">
      <w:r>
        <w:rPr>
          <w:rFonts w:ascii="微软雅黑" w:hAnsi="微软雅黑" w:eastAsia="微软雅黑" w:cs="微软雅黑"/>
          <w:sz w:val="20"/>
        </w:rPr>
        <w:t>《跨部门沟通技巧》</w:t>
      </w:r>
    </w:p>
    <w:p w14:paraId="0E2DA026">
      <w:r>
        <w:rPr>
          <w:rFonts w:ascii="微软雅黑" w:hAnsi="微软雅黑" w:eastAsia="微软雅黑" w:cs="微软雅黑"/>
          <w:sz w:val="20"/>
        </w:rPr>
        <w:t>《目标与计划管理》</w:t>
      </w:r>
    </w:p>
    <w:p w14:paraId="3678FBF2">
      <w:r>
        <w:rPr>
          <w:rFonts w:ascii="微软雅黑" w:hAnsi="微软雅黑" w:eastAsia="微软雅黑" w:cs="微软雅黑"/>
          <w:sz w:val="20"/>
        </w:rPr>
        <w:t>《金字塔原理：逻辑思维与高效表达》</w:t>
      </w:r>
    </w:p>
    <w:p w14:paraId="171D9EA3">
      <w:r>
        <w:rPr>
          <w:rFonts w:ascii="微软雅黑" w:hAnsi="微软雅黑" w:eastAsia="微软雅黑" w:cs="微软雅黑"/>
          <w:sz w:val="20"/>
        </w:rPr>
        <w:t>《职场精英的公众演说与表达技巧》</w:t>
      </w:r>
    </w:p>
    <w:p w14:paraId="04AB39D0">
      <w:r>
        <w:rPr>
          <w:rFonts w:ascii="微软雅黑" w:hAnsi="微软雅黑" w:eastAsia="微软雅黑" w:cs="微软雅黑"/>
          <w:sz w:val="20"/>
        </w:rPr>
        <w:t>《TTT培训师全面提升特训营》</w:t>
      </w:r>
    </w:p>
    <w:p w14:paraId="2EA131EF"/>
    <w:p w14:paraId="58889EAD"/>
    <w:p w14:paraId="1DEF5C89">
      <w:r>
        <w:rPr>
          <w:rFonts w:ascii="微软雅黑" w:hAnsi="微软雅黑" w:eastAsia="微软雅黑" w:cs="微软雅黑"/>
          <w:b/>
          <w:color w:val="000000"/>
          <w:sz w:val="22"/>
        </w:rPr>
        <w:t>授课风格</w:t>
      </w:r>
    </w:p>
    <w:p w14:paraId="0DB1892E">
      <w:r>
        <w:rPr>
          <w:rFonts w:ascii="微软雅黑" w:hAnsi="微软雅黑" w:eastAsia="微软雅黑" w:cs="微软雅黑"/>
          <w:sz w:val="20"/>
        </w:rPr>
        <w:t>丰富的实战经验：从销售经理到培训总监的多岗位经历，让他对企业管理与培训有深刻的理解。</w:t>
      </w:r>
    </w:p>
    <w:p w14:paraId="2A065D64">
      <w:r>
        <w:rPr>
          <w:rFonts w:ascii="微软雅黑" w:hAnsi="微软雅黑" w:eastAsia="微软雅黑" w:cs="微软雅黑"/>
          <w:sz w:val="20"/>
        </w:rPr>
        <w:t>系统化的课程设计：课程内容结构严谨，逻辑清晰，注重学员的实际应用能力。</w:t>
      </w:r>
    </w:p>
    <w:p w14:paraId="00FFC68F">
      <w:r>
        <w:rPr>
          <w:rFonts w:ascii="微软雅黑" w:hAnsi="微软雅黑" w:eastAsia="微软雅黑" w:cs="微软雅黑"/>
          <w:sz w:val="20"/>
        </w:rPr>
        <w:t>大道至简的教学理念：用最简单的方式传递最核心的知识，帮助学员快速掌握关键技能。</w:t>
      </w:r>
    </w:p>
    <w:p w14:paraId="3380B6CD"/>
    <w:p w14:paraId="0F7297F7">
      <w:r>
        <w:rPr>
          <w:rFonts w:ascii="微软雅黑" w:hAnsi="微软雅黑" w:eastAsia="微软雅黑" w:cs="微软雅黑"/>
          <w:sz w:val="20"/>
        </w:rPr>
        <w:t>姜老师的培训风格以幽默风趣、逻辑清晰、互动性强、情境案例丰富、点评犀利著称。他善于通过贴近生活的案例和生动的语言，将复杂的理论转化为学员易于理解和应用的实用技能。</w:t>
      </w:r>
    </w:p>
    <w:p w14:paraId="3E9C31C8"/>
    <w:p w14:paraId="0CB73069">
      <w:r>
        <w:rPr>
          <w:rFonts w:ascii="微软雅黑" w:hAnsi="微软雅黑" w:eastAsia="微软雅黑" w:cs="微软雅黑"/>
          <w:sz w:val="20"/>
        </w:rPr>
        <w:t>以“授人以渔”为核心授课理念，注重实战与理论的结合。他通过幽默风趣的语言、生动的案例分析和互动性强的课堂设计，帮助学员快速掌握核心技能。10多年来，姜老师已辅导和培训了数千名学员，并从学员中汲取了大量新鲜、实用的案例，使课程内容始终保持活力与实用性。</w:t>
      </w:r>
    </w:p>
    <w:p w14:paraId="2013413B"/>
    <w:p w14:paraId="4C41FD60"/>
    <w:p w14:paraId="02FC7C14">
      <w:r>
        <w:rPr>
          <w:rFonts w:ascii="微软雅黑" w:hAnsi="微软雅黑" w:eastAsia="微软雅黑" w:cs="微软雅黑"/>
          <w:b/>
          <w:color w:val="000000"/>
          <w:sz w:val="22"/>
        </w:rPr>
        <w:t>部分客户</w:t>
      </w:r>
    </w:p>
    <w:p w14:paraId="08C632A2">
      <w:r>
        <w:rPr>
          <w:rFonts w:ascii="微软雅黑" w:hAnsi="微软雅黑" w:eastAsia="微软雅黑" w:cs="微软雅黑"/>
          <w:sz w:val="20"/>
        </w:rPr>
        <w:t>LexisNexis、TNT亚太、达能亚太、展讯通信、强生制药、河北银行、氰特化学、HMD、建筑设计、唐纳森中国、耐普矿机、网易游戏、招商银行、中国邮政、方太集团、光明奶粉、传音控股、应用材料、太平置业、惠灵顿国际学校、红星美凯龙、洁柔纸业、东风汽车、周大福、三星手机、碧辟石油、飞格物流、罗德公关、凯捷中国、炬力半导体、华新水泥、中信资本、小罐茶、ClubMed、查博士等</w:t>
      </w:r>
    </w:p>
    <w:p w14:paraId="4635EB72"/>
    <w:p w14:paraId="624487CA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AB1D5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33B62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62AC1BDC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284</cp:revision>
  <dcterms:created xsi:type="dcterms:W3CDTF">2021-12-30T11:55:00Z</dcterms:created>
  <dcterms:modified xsi:type="dcterms:W3CDTF">2025-02-19T10:08:00Z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customXml/item9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10.xml><?xml version="1.0" encoding="utf-8"?>
<ds:datastoreItem xmlns:ds="http://schemas.openxmlformats.org/officeDocument/2006/customXml" ds:itemID="{36f2fa54-5a2c-4094-8bac-90fb66f9626c}">
  <ds:schemaRefs/>
</ds:datastoreItem>
</file>

<file path=customXml/itemProps2.xml><?xml version="1.0" encoding="utf-8"?>
<ds:datastoreItem xmlns:ds="http://schemas.openxmlformats.org/officeDocument/2006/customXml" ds:itemID="{AF36978F-44F0-496E-AF0A-968223BEBEC4}">
  <ds:schemaRefs/>
</ds:datastoreItem>
</file>

<file path=customXml/itemProps3.xml><?xml version="1.0" encoding="utf-8"?>
<ds:datastoreItem xmlns:ds="http://schemas.openxmlformats.org/officeDocument/2006/customXml" ds:itemID="{EAD93815-8B47-4B90-B4B3-B77D396BA7B2}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/>
</ds:datastoreItem>
</file>

<file path=customXml/itemProps5.xml><?xml version="1.0" encoding="utf-8"?>
<ds:datastoreItem xmlns:ds="http://schemas.openxmlformats.org/officeDocument/2006/customXml" ds:itemID="{6A0CF8BC-B040-4141-B3C5-61F357F7E097}">
  <ds:schemaRefs/>
</ds:datastoreItem>
</file>

<file path=customXml/itemProps6.xml><?xml version="1.0" encoding="utf-8"?>
<ds:datastoreItem xmlns:ds="http://schemas.openxmlformats.org/officeDocument/2006/customXml" ds:itemID="{81354220-907C-4313-A0E9-24F4045478FC}">
  <ds:schemaRefs/>
</ds:datastoreItem>
</file>

<file path=customXml/itemProps7.xml><?xml version="1.0" encoding="utf-8"?>
<ds:datastoreItem xmlns:ds="http://schemas.openxmlformats.org/officeDocument/2006/customXml" ds:itemID="{9040533d-3b0a-4f6b-b5b1-941bd69b91c1}">
  <ds:schemaRefs/>
</ds:datastoreItem>
</file>

<file path=customXml/itemProps8.xml><?xml version="1.0" encoding="utf-8"?>
<ds:datastoreItem xmlns:ds="http://schemas.openxmlformats.org/officeDocument/2006/customXml" ds:itemID="{114f3e26-a998-40e1-87b1-8af3176c054f}">
  <ds:schemaRefs/>
</ds:datastoreItem>
</file>

<file path=customXml/itemProps9.xml><?xml version="1.0" encoding="utf-8"?>
<ds:datastoreItem xmlns:ds="http://schemas.openxmlformats.org/officeDocument/2006/customXml" ds:itemID="{CF406861-903F-4DDF-BAA1-4332C6B19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4005</Words>
  <Characters>4323</Characters>
  <Lines>1</Lines>
  <Paragraphs>1</Paragraphs>
  <TotalTime>37</TotalTime>
  <ScaleCrop>false</ScaleCrop>
  <LinksUpToDate>false</LinksUpToDate>
  <CharactersWithSpaces>4366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2025-07-16T06:17:04Z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0051F7794C7248C3B852F55FA7CB0560_13</vt:lpwstr>
  </property>
</Properties>
</file>