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F74D4">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微软雅黑" w:hAnsi="微软雅黑" w:eastAsia="微软雅黑" w:cs="微软雅黑"/>
          <w:b/>
          <w:bCs/>
          <w:color w:val="auto"/>
          <w:sz w:val="32"/>
          <w:szCs w:val="32"/>
        </w:rPr>
      </w:pPr>
      <w:r>
        <w:rPr>
          <w:rFonts w:hint="eastAsia" w:ascii="微软雅黑" w:hAnsi="微软雅黑" w:eastAsia="微软雅黑" w:cs="微软雅黑"/>
          <w:b/>
          <w:bCs/>
          <w:color w:val="auto"/>
          <w:sz w:val="32"/>
          <w:szCs w:val="32"/>
        </w:rPr>
        <w:t>《战略解码与大客户策略销售》</w:t>
      </w:r>
    </w:p>
    <w:p w14:paraId="5B0BA7FB">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color w:val="auto"/>
          <w:sz w:val="21"/>
          <w:szCs w:val="21"/>
          <w:lang w:eastAsia="zh-CN"/>
        </w:rPr>
      </w:pPr>
      <w:r>
        <w:rPr>
          <w:rStyle w:val="7"/>
          <w:rFonts w:hint="eastAsia" w:ascii="微软雅黑" w:hAnsi="微软雅黑" w:eastAsia="微软雅黑" w:cs="微软雅黑"/>
          <w:color w:val="auto"/>
          <w:sz w:val="21"/>
          <w:szCs w:val="21"/>
        </w:rPr>
        <w:t>课程时间：</w:t>
      </w:r>
      <w:r>
        <w:rPr>
          <w:rFonts w:hint="eastAsia" w:ascii="微软雅黑" w:hAnsi="微软雅黑" w:eastAsia="微软雅黑" w:cs="微软雅黑"/>
          <w:color w:val="auto"/>
          <w:sz w:val="21"/>
          <w:szCs w:val="21"/>
        </w:rPr>
        <w:t>2025年11月28-29日</w:t>
      </w:r>
      <w:r>
        <w:rPr>
          <w:rFonts w:hint="eastAsia" w:ascii="微软雅黑" w:hAnsi="微软雅黑" w:eastAsia="微软雅黑" w:cs="微软雅黑"/>
          <w:color w:val="auto"/>
          <w:sz w:val="21"/>
          <w:szCs w:val="21"/>
          <w:lang w:eastAsia="zh-CN"/>
        </w:rPr>
        <w:t>　东莞</w:t>
      </w:r>
    </w:p>
    <w:p w14:paraId="4897629C">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Style w:val="7"/>
          <w:rFonts w:hint="eastAsia" w:ascii="微软雅黑" w:hAnsi="微软雅黑" w:eastAsia="微软雅黑" w:cs="微软雅黑"/>
          <w:b w:val="0"/>
          <w:bCs w:val="0"/>
          <w:color w:val="auto"/>
          <w:sz w:val="21"/>
          <w:szCs w:val="21"/>
        </w:rPr>
      </w:pPr>
      <w:r>
        <w:rPr>
          <w:rStyle w:val="7"/>
          <w:rFonts w:hint="eastAsia" w:ascii="微软雅黑" w:hAnsi="微软雅黑" w:eastAsia="微软雅黑" w:cs="微软雅黑"/>
          <w:color w:val="auto"/>
          <w:sz w:val="21"/>
          <w:szCs w:val="21"/>
        </w:rPr>
        <w:t>课程地点：</w:t>
      </w:r>
      <w:r>
        <w:rPr>
          <w:rStyle w:val="7"/>
          <w:rFonts w:hint="eastAsia" w:ascii="微软雅黑" w:hAnsi="微软雅黑" w:eastAsia="微软雅黑" w:cs="微软雅黑"/>
          <w:b w:val="0"/>
          <w:bCs w:val="0"/>
          <w:color w:val="auto"/>
          <w:sz w:val="21"/>
          <w:szCs w:val="21"/>
        </w:rPr>
        <w:t>东莞市松山湖牛犇数字经济产业园1号楼二楼会议室</w:t>
      </w:r>
    </w:p>
    <w:p w14:paraId="307E55CD">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微软雅黑" w:hAnsi="微软雅黑" w:eastAsia="微软雅黑" w:cs="微软雅黑"/>
          <w:color w:val="000000"/>
          <w:spacing w:val="6"/>
          <w:sz w:val="21"/>
          <w:szCs w:val="21"/>
        </w:rPr>
      </w:pPr>
      <w:r>
        <w:rPr>
          <w:rStyle w:val="7"/>
          <w:rFonts w:hint="eastAsia" w:ascii="微软雅黑" w:hAnsi="微软雅黑" w:eastAsia="微软雅黑" w:cs="微软雅黑"/>
          <w:color w:val="auto"/>
          <w:spacing w:val="6"/>
          <w:sz w:val="21"/>
          <w:szCs w:val="21"/>
        </w:rPr>
        <w:t>课程价格：</w:t>
      </w:r>
      <w:r>
        <w:rPr>
          <w:rFonts w:hint="eastAsia" w:ascii="微软雅黑" w:hAnsi="微软雅黑" w:eastAsia="微软雅黑" w:cs="微软雅黑"/>
          <w:color w:val="auto"/>
          <w:spacing w:val="6"/>
          <w:sz w:val="21"/>
          <w:szCs w:val="21"/>
        </w:rPr>
        <w:t>3980元/位（含商务午餐）</w:t>
      </w:r>
      <w:r>
        <w:rPr>
          <w:rStyle w:val="7"/>
          <w:rFonts w:hint="eastAsia" w:ascii="微软雅黑" w:hAnsi="微软雅黑" w:eastAsia="微软雅黑" w:cs="微软雅黑"/>
          <w:color w:val="auto"/>
          <w:spacing w:val="6"/>
          <w:sz w:val="21"/>
          <w:szCs w:val="21"/>
        </w:rPr>
        <w:t>全国统一优惠价：</w:t>
      </w:r>
      <w:r>
        <w:rPr>
          <w:rStyle w:val="7"/>
          <w:rFonts w:hint="eastAsia" w:ascii="微软雅黑" w:hAnsi="微软雅黑" w:eastAsia="微软雅黑" w:cs="微软雅黑"/>
          <w:color w:val="auto"/>
          <w:spacing w:val="6"/>
          <w:sz w:val="21"/>
          <w:szCs w:val="21"/>
          <w:lang w:val="en-US" w:eastAsia="zh-CN"/>
        </w:rPr>
        <w:t>3</w:t>
      </w:r>
      <w:r>
        <w:rPr>
          <w:rStyle w:val="7"/>
          <w:rFonts w:hint="eastAsia" w:ascii="微软雅黑" w:hAnsi="微软雅黑" w:eastAsia="微软雅黑" w:cs="微软雅黑"/>
          <w:color w:val="auto"/>
          <w:spacing w:val="6"/>
          <w:sz w:val="21"/>
          <w:szCs w:val="21"/>
        </w:rPr>
        <w:t>送1</w:t>
      </w:r>
      <w:r>
        <w:rPr>
          <w:rFonts w:hint="eastAsia" w:ascii="微软雅黑" w:hAnsi="微软雅黑" w:eastAsia="微软雅黑" w:cs="微软雅黑"/>
          <w:color w:val="auto"/>
          <w:spacing w:val="6"/>
          <w:sz w:val="21"/>
          <w:szCs w:val="21"/>
        </w:rPr>
        <w:t>。即报名3位，可安排</w:t>
      </w:r>
      <w:r>
        <w:rPr>
          <w:rFonts w:hint="eastAsia" w:ascii="微软雅黑" w:hAnsi="微软雅黑" w:eastAsia="微软雅黑" w:cs="微软雅黑"/>
          <w:color w:val="000000"/>
          <w:spacing w:val="6"/>
          <w:sz w:val="21"/>
          <w:szCs w:val="21"/>
        </w:rPr>
        <w:t>4位参加；报名6位，可8位参加；以此类推（以款项到账为准）</w:t>
      </w:r>
    </w:p>
    <w:p w14:paraId="3A78EDD0">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auto"/>
          <w:sz w:val="21"/>
          <w:szCs w:val="21"/>
        </w:rPr>
        <w:t>适合对象</w:t>
      </w:r>
      <w:r>
        <w:rPr>
          <w:rFonts w:hint="eastAsia" w:ascii="微软雅黑" w:hAnsi="微软雅黑" w:eastAsia="微软雅黑" w:cs="微软雅黑"/>
          <w:b/>
          <w:bCs/>
          <w:color w:val="auto"/>
          <w:sz w:val="21"/>
          <w:szCs w:val="21"/>
          <w:lang w:eastAsia="zh-CN"/>
        </w:rPr>
        <w:t>：</w:t>
      </w:r>
      <w:r>
        <w:rPr>
          <w:rStyle w:val="7"/>
          <w:rFonts w:hint="eastAsia" w:ascii="微软雅黑" w:hAnsi="微软雅黑" w:eastAsia="微软雅黑" w:cs="微软雅黑"/>
          <w:color w:val="0000FF"/>
          <w:kern w:val="0"/>
          <w:sz w:val="21"/>
          <w:szCs w:val="21"/>
          <w:lang w:bidi="ar"/>
        </w:rPr>
        <w:t>工业品、科创企业营销系统兵、将、帅：</w:t>
      </w:r>
      <w:r>
        <w:rPr>
          <w:rFonts w:hint="eastAsia" w:ascii="微软雅黑" w:hAnsi="微软雅黑" w:eastAsia="微软雅黑" w:cs="微软雅黑"/>
          <w:sz w:val="21"/>
          <w:szCs w:val="21"/>
        </w:rPr>
        <w:t>销售总经理、营销总监、销售经理、销售主管、销售工程师、售前工程师，及</w:t>
      </w:r>
      <w:r>
        <w:rPr>
          <w:rFonts w:hint="eastAsia" w:ascii="微软雅黑" w:hAnsi="微软雅黑" w:eastAsia="微软雅黑" w:cs="微软雅黑"/>
          <w:kern w:val="0"/>
          <w:sz w:val="21"/>
          <w:szCs w:val="21"/>
        </w:rPr>
        <w:t>非销售中高层管理人员</w:t>
      </w:r>
      <w:r>
        <w:rPr>
          <w:rFonts w:hint="eastAsia" w:ascii="微软雅黑" w:hAnsi="微软雅黑" w:eastAsia="微软雅黑" w:cs="微软雅黑"/>
          <w:sz w:val="21"/>
          <w:szCs w:val="21"/>
        </w:rPr>
        <w:t xml:space="preserve">等 </w:t>
      </w:r>
    </w:p>
    <w:p w14:paraId="414D1BC8">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color w:val="auto"/>
          <w:sz w:val="21"/>
          <w:szCs w:val="21"/>
        </w:rPr>
      </w:pPr>
    </w:p>
    <w:p w14:paraId="60933798">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bCs/>
          <w:color w:val="FF0000"/>
          <w:sz w:val="21"/>
          <w:szCs w:val="21"/>
        </w:rPr>
        <w:t>课程背景</w:t>
      </w:r>
      <w:r>
        <w:rPr>
          <w:rFonts w:hint="eastAsia" w:ascii="微软雅黑" w:hAnsi="微软雅黑" w:eastAsia="微软雅黑" w:cs="微软雅黑"/>
          <w:b/>
          <w:bCs/>
          <w:color w:val="FF0000"/>
          <w:sz w:val="21"/>
          <w:szCs w:val="21"/>
          <w:lang w:eastAsia="zh-CN"/>
        </w:rPr>
        <w:t>：</w:t>
      </w:r>
    </w:p>
    <w:p w14:paraId="237E1A39">
      <w:pPr>
        <w:keepNext w:val="0"/>
        <w:keepLines w:val="0"/>
        <w:pageBreakBefore w:val="0"/>
        <w:kinsoku/>
        <w:wordWrap/>
        <w:overflowPunct/>
        <w:topLinePunct w:val="0"/>
        <w:autoSpaceDE/>
        <w:autoSpaceDN/>
        <w:bidi w:val="0"/>
        <w:adjustRightInd/>
        <w:snapToGrid/>
        <w:spacing w:beforeAutospacing="0" w:afterAutospacing="0" w:line="560" w:lineRule="exact"/>
        <w:ind w:firstLine="315" w:firstLineChars="150"/>
        <w:jc w:val="both"/>
        <w:textAlignment w:val="auto"/>
        <w:rPr>
          <w:rFonts w:hint="eastAsia" w:ascii="微软雅黑" w:hAnsi="微软雅黑" w:eastAsia="微软雅黑" w:cs="微软雅黑"/>
          <w:bCs/>
          <w:color w:val="0D0D0D"/>
          <w:sz w:val="21"/>
          <w:szCs w:val="21"/>
        </w:rPr>
      </w:pPr>
      <w:r>
        <w:rPr>
          <w:rFonts w:hint="eastAsia" w:ascii="微软雅黑" w:hAnsi="微软雅黑" w:eastAsia="微软雅黑" w:cs="微软雅黑"/>
          <w:bCs/>
          <w:color w:val="0D0D0D"/>
          <w:sz w:val="21"/>
          <w:szCs w:val="21"/>
        </w:rPr>
        <w:t>当下国内内需不足，国外出口受限，库存积压如山，订单断崖下跌；现金流枯竭，同行低价血拼；创新乏力垂死挣扎，已到生死存亡时刻！如何在当下市场环境下，突破困局，赢得胜机。</w:t>
      </w:r>
    </w:p>
    <w:p w14:paraId="508D1936">
      <w:pPr>
        <w:keepNext w:val="0"/>
        <w:keepLines w:val="0"/>
        <w:pageBreakBefore w:val="0"/>
        <w:kinsoku/>
        <w:wordWrap/>
        <w:overflowPunct/>
        <w:topLinePunct w:val="0"/>
        <w:autoSpaceDE/>
        <w:autoSpaceDN/>
        <w:bidi w:val="0"/>
        <w:adjustRightInd/>
        <w:snapToGrid/>
        <w:spacing w:beforeAutospacing="0" w:afterAutospacing="0" w:line="560" w:lineRule="exact"/>
        <w:ind w:firstLine="210" w:firstLineChars="100"/>
        <w:jc w:val="both"/>
        <w:textAlignment w:val="auto"/>
        <w:rPr>
          <w:rFonts w:hint="eastAsia" w:ascii="微软雅黑" w:hAnsi="微软雅黑" w:eastAsia="微软雅黑" w:cs="微软雅黑"/>
          <w:color w:val="0D0D0D"/>
          <w:sz w:val="21"/>
          <w:szCs w:val="21"/>
        </w:rPr>
      </w:pPr>
      <w:r>
        <w:rPr>
          <w:rFonts w:hint="eastAsia" w:ascii="微软雅黑" w:hAnsi="微软雅黑" w:eastAsia="微软雅黑" w:cs="微软雅黑"/>
          <w:color w:val="0D0D0D"/>
          <w:sz w:val="21"/>
          <w:szCs w:val="21"/>
        </w:rPr>
        <w:t>1、如何从战略，从行业，从客户三维角度实现业绩突飞猛进？</w:t>
      </w:r>
    </w:p>
    <w:p w14:paraId="263F1C99">
      <w:pPr>
        <w:keepNext w:val="0"/>
        <w:keepLines w:val="0"/>
        <w:pageBreakBefore w:val="0"/>
        <w:kinsoku/>
        <w:wordWrap/>
        <w:overflowPunct/>
        <w:topLinePunct w:val="0"/>
        <w:autoSpaceDE/>
        <w:autoSpaceDN/>
        <w:bidi w:val="0"/>
        <w:adjustRightInd/>
        <w:snapToGrid/>
        <w:spacing w:beforeAutospacing="0" w:afterAutospacing="0" w:line="560" w:lineRule="exact"/>
        <w:ind w:firstLine="210" w:firstLineChars="100"/>
        <w:jc w:val="both"/>
        <w:textAlignment w:val="auto"/>
        <w:rPr>
          <w:rFonts w:hint="eastAsia" w:ascii="微软雅黑" w:hAnsi="微软雅黑" w:eastAsia="微软雅黑" w:cs="微软雅黑"/>
          <w:color w:val="0D0D0D"/>
          <w:sz w:val="21"/>
          <w:szCs w:val="21"/>
        </w:rPr>
      </w:pPr>
      <w:r>
        <w:rPr>
          <w:rFonts w:hint="eastAsia" w:ascii="微软雅黑" w:hAnsi="微软雅黑" w:eastAsia="微软雅黑" w:cs="微软雅黑"/>
          <w:color w:val="0D0D0D"/>
          <w:sz w:val="21"/>
          <w:szCs w:val="21"/>
        </w:rPr>
        <w:t>2、如何规划明年业绩，让老板信心十足，让各部门“力出一孔”？</w:t>
      </w:r>
    </w:p>
    <w:p w14:paraId="22419551">
      <w:pPr>
        <w:keepNext w:val="0"/>
        <w:keepLines w:val="0"/>
        <w:pageBreakBefore w:val="0"/>
        <w:kinsoku/>
        <w:wordWrap/>
        <w:overflowPunct/>
        <w:topLinePunct w:val="0"/>
        <w:autoSpaceDE/>
        <w:autoSpaceDN/>
        <w:bidi w:val="0"/>
        <w:adjustRightInd/>
        <w:snapToGrid/>
        <w:spacing w:beforeAutospacing="0" w:afterAutospacing="0" w:line="560" w:lineRule="exact"/>
        <w:ind w:firstLine="210" w:firstLineChars="100"/>
        <w:jc w:val="both"/>
        <w:textAlignment w:val="auto"/>
        <w:rPr>
          <w:rFonts w:hint="eastAsia" w:ascii="微软雅黑" w:hAnsi="微软雅黑" w:eastAsia="微软雅黑" w:cs="微软雅黑"/>
          <w:color w:val="0D0D0D"/>
          <w:sz w:val="21"/>
          <w:szCs w:val="21"/>
        </w:rPr>
      </w:pPr>
      <w:r>
        <w:rPr>
          <w:rFonts w:hint="eastAsia" w:ascii="微软雅黑" w:hAnsi="微软雅黑" w:eastAsia="微软雅黑" w:cs="微软雅黑"/>
          <w:color w:val="0D0D0D"/>
          <w:sz w:val="21"/>
          <w:szCs w:val="21"/>
        </w:rPr>
        <w:t>3、如何操盘大项目，实现大订单突破？如何掌控团队80%销售业绩？</w:t>
      </w:r>
    </w:p>
    <w:p w14:paraId="04447E0B">
      <w:pPr>
        <w:keepNext w:val="0"/>
        <w:keepLines w:val="0"/>
        <w:pageBreakBefore w:val="0"/>
        <w:kinsoku/>
        <w:wordWrap/>
        <w:overflowPunct/>
        <w:topLinePunct w:val="0"/>
        <w:autoSpaceDE/>
        <w:autoSpaceDN/>
        <w:bidi w:val="0"/>
        <w:adjustRightInd/>
        <w:snapToGrid/>
        <w:spacing w:beforeAutospacing="0" w:afterAutospacing="0" w:line="560" w:lineRule="exact"/>
        <w:ind w:firstLine="210" w:firstLineChars="1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D0D0D"/>
          <w:sz w:val="21"/>
          <w:szCs w:val="21"/>
        </w:rPr>
        <w:t>4、如何进行年度销售复盘，团队年度业绩是否达成？是否找到阻碍业绩的核心瓶颈？</w:t>
      </w:r>
    </w:p>
    <w:p w14:paraId="58217F57">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color w:val="FF0000"/>
          <w:sz w:val="21"/>
          <w:szCs w:val="21"/>
        </w:rPr>
      </w:pPr>
    </w:p>
    <w:p w14:paraId="45E67FFC">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bCs/>
          <w:color w:val="FF0000"/>
          <w:sz w:val="21"/>
          <w:szCs w:val="21"/>
        </w:rPr>
        <w:t>课程特色</w:t>
      </w:r>
      <w:r>
        <w:rPr>
          <w:rFonts w:hint="eastAsia" w:ascii="微软雅黑" w:hAnsi="微软雅黑" w:eastAsia="微软雅黑" w:cs="微软雅黑"/>
          <w:b/>
          <w:bCs/>
          <w:color w:val="FF0000"/>
          <w:sz w:val="21"/>
          <w:szCs w:val="21"/>
          <w:lang w:eastAsia="zh-CN"/>
        </w:rPr>
        <w:t>：</w:t>
      </w:r>
    </w:p>
    <w:p w14:paraId="71D38F0C">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Style w:val="7"/>
          <w:rFonts w:hint="eastAsia" w:ascii="微软雅黑" w:hAnsi="微软雅黑" w:eastAsia="微软雅黑" w:cs="微软雅黑"/>
          <w:color w:val="0000FF"/>
          <w:kern w:val="0"/>
          <w:sz w:val="21"/>
          <w:szCs w:val="21"/>
          <w:lang w:bidi="ar"/>
        </w:rPr>
        <w:t>·深度性：</w:t>
      </w:r>
      <w:r>
        <w:rPr>
          <w:rFonts w:hint="eastAsia" w:ascii="微软雅黑" w:hAnsi="微软雅黑" w:eastAsia="微软雅黑" w:cs="微软雅黑"/>
          <w:sz w:val="21"/>
          <w:szCs w:val="21"/>
        </w:rPr>
        <w:t>大量实战经验与先进方法均来自老师在国际、国内行业顶尖企业的实战总结与提炼，课程实战，落地，有深度。</w:t>
      </w:r>
    </w:p>
    <w:p w14:paraId="0C4472DB">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Style w:val="7"/>
          <w:rFonts w:hint="eastAsia" w:ascii="微软雅黑" w:hAnsi="微软雅黑" w:eastAsia="微软雅黑" w:cs="微软雅黑"/>
          <w:color w:val="0000FF"/>
          <w:kern w:val="0"/>
          <w:sz w:val="21"/>
          <w:szCs w:val="21"/>
          <w:lang w:bidi="ar"/>
        </w:rPr>
        <w:t>·实践性：</w:t>
      </w:r>
      <w:r>
        <w:rPr>
          <w:rFonts w:hint="eastAsia" w:ascii="微软雅黑" w:hAnsi="微软雅黑" w:eastAsia="微软雅黑" w:cs="微软雅黑"/>
          <w:sz w:val="21"/>
          <w:szCs w:val="21"/>
        </w:rPr>
        <w:t>课程中可以以学员实际案例为蓝本，进行实战案例的现场分析，并注重现场学员其他案例的解析与答疑。</w:t>
      </w:r>
    </w:p>
    <w:p w14:paraId="6D0384F4">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Style w:val="7"/>
          <w:rFonts w:hint="eastAsia" w:ascii="微软雅黑" w:hAnsi="微软雅黑" w:eastAsia="微软雅黑" w:cs="微软雅黑"/>
          <w:color w:val="0000FF"/>
          <w:kern w:val="0"/>
          <w:sz w:val="21"/>
          <w:szCs w:val="21"/>
          <w:lang w:bidi="ar"/>
        </w:rPr>
        <w:t>·落地性：</w:t>
      </w:r>
      <w:r>
        <w:rPr>
          <w:rFonts w:hint="eastAsia" w:ascii="微软雅黑" w:hAnsi="微软雅黑" w:eastAsia="微软雅黑" w:cs="微软雅黑"/>
          <w:kern w:val="0"/>
          <w:sz w:val="21"/>
          <w:szCs w:val="21"/>
        </w:rPr>
        <w:t>采取“案例解析+思维引导+工具落地+行动计划+现场辅导”五位一体咨询式培训模式，真正让学员课堂上拿到行动方案。</w:t>
      </w:r>
    </w:p>
    <w:p w14:paraId="19FCAA76">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color w:val="FF0000"/>
          <w:sz w:val="21"/>
          <w:szCs w:val="21"/>
        </w:rPr>
      </w:pPr>
    </w:p>
    <w:p w14:paraId="6633EE30">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bCs/>
          <w:color w:val="FF0000"/>
          <w:sz w:val="21"/>
          <w:szCs w:val="21"/>
        </w:rPr>
        <w:t>课程大纲</w:t>
      </w:r>
      <w:r>
        <w:rPr>
          <w:rFonts w:hint="eastAsia" w:ascii="微软雅黑" w:hAnsi="微软雅黑" w:eastAsia="微软雅黑" w:cs="微软雅黑"/>
          <w:b/>
          <w:bCs/>
          <w:color w:val="FF0000"/>
          <w:sz w:val="21"/>
          <w:szCs w:val="21"/>
          <w:lang w:eastAsia="zh-CN"/>
        </w:rPr>
        <w:t>：</w:t>
      </w:r>
    </w:p>
    <w:p w14:paraId="600C993A">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color w:val="0000FF"/>
          <w:sz w:val="21"/>
          <w:szCs w:val="21"/>
        </w:rPr>
      </w:pPr>
      <w:r>
        <w:rPr>
          <w:rFonts w:hint="eastAsia" w:ascii="微软雅黑" w:hAnsi="微软雅黑" w:eastAsia="微软雅黑" w:cs="微软雅黑"/>
          <w:b/>
          <w:color w:val="0000FF"/>
          <w:sz w:val="21"/>
          <w:szCs w:val="21"/>
        </w:rPr>
        <w:t>第一部分 战略洞察与行业大客户业绩布局</w:t>
      </w:r>
    </w:p>
    <w:p w14:paraId="3A757B57">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微软雅黑" w:hAnsi="微软雅黑" w:eastAsia="微软雅黑" w:cs="微软雅黑"/>
          <w:b/>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b/>
          <w:bCs/>
          <w:sz w:val="21"/>
          <w:szCs w:val="21"/>
        </w:rPr>
        <w:t>第一节  营销战略洞察与业绩结构分析</w:t>
      </w:r>
    </w:p>
    <w:p w14:paraId="28A4D464">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bCs/>
          <w:kern w:val="0"/>
          <w:sz w:val="21"/>
          <w:szCs w:val="21"/>
        </w:rPr>
        <w:t>一、当下工业品市场竞争环境解读</w:t>
      </w:r>
    </w:p>
    <w:p w14:paraId="7ACE17FD">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二、行业标杆企业崛起之道最佳实践解读</w:t>
      </w:r>
    </w:p>
    <w:p w14:paraId="2996755A">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b/>
          <w:bCs/>
          <w:color w:val="0000FF"/>
          <w:sz w:val="21"/>
          <w:szCs w:val="21"/>
        </w:rPr>
        <w:t>案例解析：</w:t>
      </w:r>
      <w:r>
        <w:rPr>
          <w:rFonts w:hint="eastAsia" w:ascii="微软雅黑" w:hAnsi="微软雅黑" w:eastAsia="微软雅黑" w:cs="微软雅黑"/>
          <w:color w:val="0000FF"/>
          <w:sz w:val="21"/>
          <w:szCs w:val="21"/>
        </w:rPr>
        <w:t>为什么对手成为行业老大，而我自己还在苦苦煎熬？</w:t>
      </w:r>
    </w:p>
    <w:p w14:paraId="23990FCC">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三、业绩结构分析与业务模式深度解读</w:t>
      </w:r>
    </w:p>
    <w:p w14:paraId="20A5726B">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b/>
          <w:bCs/>
          <w:color w:val="0000FF"/>
          <w:sz w:val="21"/>
          <w:szCs w:val="21"/>
        </w:rPr>
        <w:t>案例解析：</w:t>
      </w:r>
      <w:r>
        <w:rPr>
          <w:rFonts w:hint="eastAsia" w:ascii="微软雅黑" w:hAnsi="微软雅黑" w:eastAsia="微软雅黑" w:cs="微软雅黑"/>
          <w:color w:val="0000FF"/>
          <w:sz w:val="21"/>
          <w:szCs w:val="21"/>
        </w:rPr>
        <w:t>为什么YH科技5年内连续业绩翻番？</w:t>
      </w:r>
    </w:p>
    <w:p w14:paraId="5E826CB4">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四、营销战略规划与销售业绩“三维”布局</w:t>
      </w:r>
    </w:p>
    <w:p w14:paraId="77E7378B">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b/>
          <w:bCs/>
          <w:color w:val="0000FF"/>
          <w:sz w:val="21"/>
          <w:szCs w:val="21"/>
        </w:rPr>
        <w:t>案例解析：</w:t>
      </w:r>
      <w:r>
        <w:rPr>
          <w:rFonts w:hint="eastAsia" w:ascii="微软雅黑" w:hAnsi="微软雅黑" w:eastAsia="微软雅黑" w:cs="微软雅黑"/>
          <w:color w:val="0000FF"/>
          <w:sz w:val="21"/>
          <w:szCs w:val="21"/>
        </w:rPr>
        <w:t>深圳某科技企业如何五年成为国内第一？</w:t>
      </w:r>
    </w:p>
    <w:p w14:paraId="5D49C8B8">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微软雅黑" w:hAnsi="微软雅黑" w:eastAsia="微软雅黑" w:cs="微软雅黑"/>
          <w:b/>
          <w:sz w:val="21"/>
          <w:szCs w:val="21"/>
        </w:rPr>
      </w:pPr>
      <w:r>
        <w:rPr>
          <w:rFonts w:hint="eastAsia" w:ascii="微软雅黑" w:hAnsi="微软雅黑" w:eastAsia="微软雅黑" w:cs="微软雅黑"/>
          <w:b/>
          <w:bCs/>
          <w:sz w:val="21"/>
          <w:szCs w:val="21"/>
        </w:rPr>
        <w:t>第二节  行业业绩布局与行业重点客户拓展</w:t>
      </w:r>
    </w:p>
    <w:p w14:paraId="58C185F1">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bCs/>
          <w:kern w:val="0"/>
          <w:sz w:val="21"/>
          <w:szCs w:val="21"/>
        </w:rPr>
        <w:t>一、为什么行业市场拓展这么难？</w:t>
      </w:r>
    </w:p>
    <w:p w14:paraId="3C94E3F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二、行业市场分析与行业市场客户洞察</w:t>
      </w:r>
    </w:p>
    <w:p w14:paraId="0AE0D6A7">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b/>
          <w:bCs/>
          <w:sz w:val="21"/>
          <w:szCs w:val="21"/>
        </w:rPr>
        <w:t xml:space="preserve"> </w:t>
      </w:r>
      <w:r>
        <w:rPr>
          <w:rFonts w:hint="eastAsia" w:ascii="微软雅黑" w:hAnsi="微软雅黑" w:eastAsia="微软雅黑" w:cs="微软雅黑"/>
          <w:b/>
          <w:bCs/>
          <w:color w:val="0000FF"/>
          <w:sz w:val="21"/>
          <w:szCs w:val="21"/>
        </w:rPr>
        <w:t>案例解析</w:t>
      </w:r>
      <w:r>
        <w:rPr>
          <w:rFonts w:hint="eastAsia" w:ascii="微软雅黑" w:hAnsi="微软雅黑" w:eastAsia="微软雅黑" w:cs="微软雅黑"/>
          <w:color w:val="0000FF"/>
          <w:sz w:val="21"/>
          <w:szCs w:val="21"/>
        </w:rPr>
        <w:t>：ZB科技如何实现行业市场突围？</w:t>
      </w:r>
    </w:p>
    <w:p w14:paraId="3046A4DB">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三、行业市场大客户战略定位与独特画像</w:t>
      </w:r>
    </w:p>
    <w:p w14:paraId="380CCC31">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b/>
          <w:bCs/>
          <w:color w:val="0000FF"/>
          <w:sz w:val="21"/>
          <w:szCs w:val="21"/>
        </w:rPr>
        <w:t>案例分享：</w:t>
      </w:r>
      <w:r>
        <w:rPr>
          <w:rFonts w:hint="eastAsia" w:ascii="微软雅黑" w:hAnsi="微软雅黑" w:eastAsia="微软雅黑" w:cs="微软雅黑"/>
          <w:color w:val="0000FF"/>
          <w:sz w:val="21"/>
          <w:szCs w:val="21"/>
        </w:rPr>
        <w:t>缘何华为能够迅速打开欧洲市场？</w:t>
      </w:r>
    </w:p>
    <w:p w14:paraId="6B5EEDCA">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四、如何提早规划，提早布局大客户</w:t>
      </w:r>
    </w:p>
    <w:p w14:paraId="141E9F5D">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b/>
          <w:bCs/>
          <w:sz w:val="21"/>
          <w:szCs w:val="21"/>
        </w:rPr>
        <w:t xml:space="preserve"> </w:t>
      </w:r>
      <w:r>
        <w:rPr>
          <w:rFonts w:hint="eastAsia" w:ascii="微软雅黑" w:hAnsi="微软雅黑" w:eastAsia="微软雅黑" w:cs="微软雅黑"/>
          <w:b/>
          <w:bCs/>
          <w:color w:val="0000FF"/>
          <w:sz w:val="21"/>
          <w:szCs w:val="21"/>
        </w:rPr>
        <w:t>案例解析：</w:t>
      </w:r>
      <w:r>
        <w:rPr>
          <w:rFonts w:hint="eastAsia" w:ascii="微软雅黑" w:hAnsi="微软雅黑" w:eastAsia="微软雅黑" w:cs="微软雅黑"/>
          <w:color w:val="0000FF"/>
          <w:sz w:val="21"/>
          <w:szCs w:val="21"/>
        </w:rPr>
        <w:t>研祥如何一跃成为全球前三甲？</w:t>
      </w:r>
    </w:p>
    <w:p w14:paraId="214EE436">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五、行业大客户对企业的战略价值</w:t>
      </w:r>
    </w:p>
    <w:p w14:paraId="68776C61">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b/>
          <w:bCs/>
          <w:color w:val="0000FF"/>
          <w:sz w:val="21"/>
          <w:szCs w:val="21"/>
        </w:rPr>
        <w:t>案例解析：</w:t>
      </w:r>
      <w:r>
        <w:rPr>
          <w:rFonts w:hint="eastAsia" w:ascii="微软雅黑" w:hAnsi="微软雅黑" w:eastAsia="微软雅黑" w:cs="微软雅黑"/>
          <w:color w:val="0000FF"/>
          <w:sz w:val="21"/>
          <w:szCs w:val="21"/>
        </w:rPr>
        <w:t>爱默生在中国的突飞猛进</w:t>
      </w:r>
    </w:p>
    <w:p w14:paraId="02B44577">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微软雅黑" w:hAnsi="微软雅黑" w:eastAsia="微软雅黑" w:cs="微软雅黑"/>
          <w:b/>
          <w:bCs/>
          <w:color w:val="0000FF"/>
          <w:sz w:val="21"/>
          <w:szCs w:val="21"/>
        </w:rPr>
      </w:pPr>
    </w:p>
    <w:p w14:paraId="5A4B7526">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微软雅黑" w:hAnsi="微软雅黑" w:eastAsia="微软雅黑" w:cs="微软雅黑"/>
          <w:b/>
          <w:bCs/>
          <w:color w:val="0000FF"/>
          <w:sz w:val="21"/>
          <w:szCs w:val="21"/>
        </w:rPr>
      </w:pPr>
      <w:r>
        <w:rPr>
          <w:rFonts w:hint="eastAsia" w:ascii="微软雅黑" w:hAnsi="微软雅黑" w:eastAsia="微软雅黑" w:cs="微软雅黑"/>
          <w:b/>
          <w:bCs/>
          <w:color w:val="0000FF"/>
          <w:sz w:val="21"/>
          <w:szCs w:val="21"/>
        </w:rPr>
        <w:t>第二部分  年度销售业绩复盘与销售瓶颈突围</w:t>
      </w:r>
    </w:p>
    <w:p w14:paraId="4E298DB2">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auto"/>
          <w:sz w:val="21"/>
          <w:szCs w:val="21"/>
        </w:rPr>
        <w:t xml:space="preserve">    </w:t>
      </w:r>
      <w:r>
        <w:rPr>
          <w:rFonts w:hint="eastAsia" w:ascii="微软雅黑" w:hAnsi="微软雅黑" w:eastAsia="微软雅黑" w:cs="微软雅黑"/>
          <w:sz w:val="21"/>
          <w:szCs w:val="21"/>
        </w:rPr>
        <w:t>一、销售业绩瓶颈到底卡在哪里？</w:t>
      </w:r>
    </w:p>
    <w:p w14:paraId="25082145">
      <w:pPr>
        <w:keepNext w:val="0"/>
        <w:keepLines w:val="0"/>
        <w:pageBreakBefore w:val="0"/>
        <w:kinsoku/>
        <w:wordWrap/>
        <w:overflowPunct/>
        <w:topLinePunct w:val="0"/>
        <w:autoSpaceDE/>
        <w:autoSpaceDN/>
        <w:bidi w:val="0"/>
        <w:adjustRightInd/>
        <w:snapToGrid/>
        <w:spacing w:beforeAutospacing="0" w:afterAutospacing="0" w:line="560" w:lineRule="exact"/>
        <w:ind w:firstLine="56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二、公司与各销售团队“销售漏斗”透视</w:t>
      </w:r>
    </w:p>
    <w:p w14:paraId="58932080">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1、销售漏斗有哪些层级？</w:t>
      </w:r>
    </w:p>
    <w:p w14:paraId="66FBBB5F">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2、每一层级“转化率”如何？</w:t>
      </w:r>
    </w:p>
    <w:p w14:paraId="0BD59705">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三、关键业绩瓶颈定位与“理想销售漏斗”分析对比</w:t>
      </w:r>
    </w:p>
    <w:p w14:paraId="5C678D06">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b/>
          <w:bCs/>
          <w:sz w:val="21"/>
          <w:szCs w:val="21"/>
        </w:rPr>
        <w:t xml:space="preserve"> </w:t>
      </w:r>
      <w:r>
        <w:rPr>
          <w:rFonts w:hint="eastAsia" w:ascii="微软雅黑" w:hAnsi="微软雅黑" w:eastAsia="微软雅黑" w:cs="微软雅黑"/>
          <w:b/>
          <w:bCs/>
          <w:color w:val="0000FF"/>
          <w:sz w:val="21"/>
          <w:szCs w:val="21"/>
        </w:rPr>
        <w:t>案例解析：</w:t>
      </w:r>
      <w:r>
        <w:rPr>
          <w:rFonts w:hint="eastAsia" w:ascii="微软雅黑" w:hAnsi="微软雅黑" w:eastAsia="微软雅黑" w:cs="微软雅黑"/>
          <w:color w:val="0000FF"/>
          <w:sz w:val="21"/>
          <w:szCs w:val="21"/>
        </w:rPr>
        <w:t>均列科技如何进行年度复盘，保障年年50%增长率？</w:t>
      </w:r>
    </w:p>
    <w:p w14:paraId="6587248F">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四、复盘数据化与年度业绩改善计划路径制定</w:t>
      </w:r>
    </w:p>
    <w:p w14:paraId="65D07EE9">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b/>
          <w:bCs/>
          <w:color w:val="0000FF"/>
          <w:sz w:val="21"/>
          <w:szCs w:val="21"/>
        </w:rPr>
        <w:t>案例解析：</w:t>
      </w:r>
      <w:r>
        <w:rPr>
          <w:rFonts w:hint="eastAsia" w:ascii="微软雅黑" w:hAnsi="微软雅黑" w:eastAsia="微软雅黑" w:cs="微软雅黑"/>
          <w:color w:val="0000FF"/>
          <w:sz w:val="21"/>
          <w:szCs w:val="21"/>
        </w:rPr>
        <w:t>华为年度业绩改善计划如何制定？</w:t>
      </w:r>
    </w:p>
    <w:p w14:paraId="30A0AA5F">
      <w:pPr>
        <w:keepNext w:val="0"/>
        <w:keepLines w:val="0"/>
        <w:pageBreakBefore w:val="0"/>
        <w:kinsoku/>
        <w:wordWrap/>
        <w:overflowPunct/>
        <w:topLinePunct w:val="0"/>
        <w:autoSpaceDE/>
        <w:autoSpaceDN/>
        <w:bidi w:val="0"/>
        <w:adjustRightInd/>
        <w:snapToGrid/>
        <w:spacing w:beforeAutospacing="0" w:afterAutospacing="0" w:line="560" w:lineRule="exact"/>
        <w:ind w:firstLine="315" w:firstLineChars="15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五、各销售团队人员业绩瓶颈定位与胜任力检测</w:t>
      </w:r>
    </w:p>
    <w:p w14:paraId="0B49CEC3">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color w:val="0000FF"/>
          <w:sz w:val="21"/>
          <w:szCs w:val="21"/>
        </w:rPr>
      </w:pPr>
    </w:p>
    <w:p w14:paraId="4EE450EA">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color w:val="0000FF"/>
          <w:sz w:val="21"/>
          <w:szCs w:val="21"/>
        </w:rPr>
      </w:pPr>
      <w:r>
        <w:rPr>
          <w:rFonts w:hint="eastAsia" w:ascii="微软雅黑" w:hAnsi="微软雅黑" w:eastAsia="微软雅黑" w:cs="微软雅黑"/>
          <w:b/>
          <w:bCs/>
          <w:color w:val="0000FF"/>
          <w:sz w:val="21"/>
          <w:szCs w:val="21"/>
        </w:rPr>
        <w:t>第三部分 大客户策略销售与实战销售“兵法”</w:t>
      </w:r>
    </w:p>
    <w:p w14:paraId="45FA1EBC">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微软雅黑" w:hAnsi="微软雅黑" w:eastAsia="微软雅黑" w:cs="微软雅黑"/>
          <w:b/>
          <w:sz w:val="21"/>
          <w:szCs w:val="21"/>
        </w:rPr>
      </w:pPr>
      <w:r>
        <w:rPr>
          <w:rFonts w:hint="eastAsia" w:ascii="微软雅黑" w:hAnsi="微软雅黑" w:eastAsia="微软雅黑" w:cs="微软雅黑"/>
          <w:b/>
          <w:bCs/>
          <w:sz w:val="21"/>
          <w:szCs w:val="21"/>
        </w:rPr>
        <w:t>第一节 行业人脉资源布局与黄金商机</w:t>
      </w:r>
      <w:r>
        <w:rPr>
          <w:rFonts w:hint="eastAsia" w:ascii="微软雅黑" w:hAnsi="微软雅黑" w:eastAsia="微软雅黑" w:cs="微软雅黑"/>
          <w:b/>
          <w:sz w:val="21"/>
          <w:szCs w:val="21"/>
        </w:rPr>
        <w:t>获取</w:t>
      </w:r>
    </w:p>
    <w:p w14:paraId="337990BA">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bCs/>
          <w:kern w:val="0"/>
          <w:sz w:val="21"/>
          <w:szCs w:val="21"/>
        </w:rPr>
        <w:t>一、业绩不好的根本源头在哪里？</w:t>
      </w:r>
    </w:p>
    <w:p w14:paraId="1F3F5B7E">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二、获取黄金商机的行业“十大隐性圈子”解读</w:t>
      </w:r>
    </w:p>
    <w:p w14:paraId="548AC432">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b/>
          <w:bCs/>
          <w:color w:val="0000FF"/>
          <w:sz w:val="21"/>
          <w:szCs w:val="21"/>
        </w:rPr>
        <w:t>案例解析：</w:t>
      </w:r>
      <w:r>
        <w:rPr>
          <w:rFonts w:hint="eastAsia" w:ascii="微软雅黑" w:hAnsi="微软雅黑" w:eastAsia="微软雅黑" w:cs="微软雅黑"/>
          <w:color w:val="0000FF"/>
          <w:sz w:val="21"/>
          <w:szCs w:val="21"/>
        </w:rPr>
        <w:t>为什么汇源通集团吴经理连续三年销冠？</w:t>
      </w:r>
    </w:p>
    <w:p w14:paraId="175351FC">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 xml:space="preserve">    三、销售经理的“1+3”行业人脉圈子建设法则</w:t>
      </w:r>
    </w:p>
    <w:p w14:paraId="6DDC4772">
      <w:pPr>
        <w:keepNext w:val="0"/>
        <w:keepLines w:val="0"/>
        <w:pageBreakBefore w:val="0"/>
        <w:kinsoku/>
        <w:wordWrap/>
        <w:overflowPunct/>
        <w:topLinePunct w:val="0"/>
        <w:autoSpaceDE/>
        <w:autoSpaceDN/>
        <w:bidi w:val="0"/>
        <w:adjustRightInd/>
        <w:snapToGrid/>
        <w:spacing w:beforeAutospacing="0" w:afterAutospacing="0" w:line="560" w:lineRule="exact"/>
        <w:ind w:firstLine="465"/>
        <w:jc w:val="both"/>
        <w:textAlignment w:val="auto"/>
        <w:rPr>
          <w:rFonts w:hint="eastAsia" w:ascii="微软雅黑" w:hAnsi="微软雅黑" w:eastAsia="微软雅黑" w:cs="微软雅黑"/>
          <w:bCs/>
          <w:color w:val="0000FF"/>
          <w:sz w:val="21"/>
          <w:szCs w:val="21"/>
        </w:rPr>
      </w:pPr>
      <w:r>
        <w:rPr>
          <w:rFonts w:hint="eastAsia" w:ascii="微软雅黑" w:hAnsi="微软雅黑" w:eastAsia="微软雅黑" w:cs="微软雅黑"/>
          <w:b/>
          <w:color w:val="0000FF"/>
          <w:sz w:val="21"/>
          <w:szCs w:val="21"/>
        </w:rPr>
        <w:t>案例解析：</w:t>
      </w:r>
      <w:r>
        <w:rPr>
          <w:rFonts w:hint="eastAsia" w:ascii="微软雅黑" w:hAnsi="微软雅黑" w:eastAsia="微软雅黑" w:cs="微软雅黑"/>
          <w:bCs/>
          <w:color w:val="0000FF"/>
          <w:sz w:val="21"/>
          <w:szCs w:val="21"/>
        </w:rPr>
        <w:t>泰开集团王经理如何快速打开钢铁行业？</w:t>
      </w:r>
    </w:p>
    <w:p w14:paraId="3A3C4329">
      <w:pPr>
        <w:keepNext w:val="0"/>
        <w:keepLines w:val="0"/>
        <w:pageBreakBefore w:val="0"/>
        <w:kinsoku/>
        <w:wordWrap/>
        <w:overflowPunct/>
        <w:topLinePunct w:val="0"/>
        <w:autoSpaceDE/>
        <w:autoSpaceDN/>
        <w:bidi w:val="0"/>
        <w:adjustRightInd/>
        <w:snapToGrid/>
        <w:spacing w:beforeAutospacing="0" w:afterAutospacing="0" w:line="560" w:lineRule="exact"/>
        <w:ind w:firstLine="465"/>
        <w:jc w:val="both"/>
        <w:textAlignment w:val="auto"/>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四、如何</w:t>
      </w:r>
      <w:r>
        <w:rPr>
          <w:rFonts w:hint="eastAsia" w:ascii="微软雅黑" w:hAnsi="微软雅黑" w:eastAsia="微软雅黑" w:cs="微软雅黑"/>
          <w:sz w:val="21"/>
          <w:szCs w:val="21"/>
        </w:rPr>
        <w:t>驾驭行业人脉资源，学会在浪尖上跳舞</w:t>
      </w:r>
    </w:p>
    <w:p w14:paraId="22B85B62">
      <w:pPr>
        <w:keepNext w:val="0"/>
        <w:keepLines w:val="0"/>
        <w:pageBreakBefore w:val="0"/>
        <w:kinsoku/>
        <w:wordWrap/>
        <w:overflowPunct/>
        <w:topLinePunct w:val="0"/>
        <w:autoSpaceDE/>
        <w:autoSpaceDN/>
        <w:bidi w:val="0"/>
        <w:adjustRightInd/>
        <w:snapToGrid/>
        <w:spacing w:beforeAutospacing="0" w:afterAutospacing="0" w:line="560" w:lineRule="exact"/>
        <w:ind w:firstLine="465"/>
        <w:jc w:val="both"/>
        <w:textAlignment w:val="auto"/>
        <w:rPr>
          <w:rFonts w:hint="eastAsia" w:ascii="微软雅黑" w:hAnsi="微软雅黑" w:eastAsia="微软雅黑" w:cs="微软雅黑"/>
          <w:bCs/>
          <w:color w:val="0000FF"/>
          <w:sz w:val="21"/>
          <w:szCs w:val="21"/>
        </w:rPr>
      </w:pPr>
      <w:r>
        <w:rPr>
          <w:rFonts w:hint="eastAsia" w:ascii="微软雅黑" w:hAnsi="微软雅黑" w:eastAsia="微软雅黑" w:cs="微软雅黑"/>
          <w:b/>
          <w:color w:val="0000FF"/>
          <w:sz w:val="21"/>
          <w:szCs w:val="21"/>
        </w:rPr>
        <w:t>案例解析：</w:t>
      </w:r>
      <w:r>
        <w:rPr>
          <w:rFonts w:hint="eastAsia" w:ascii="微软雅黑" w:hAnsi="微软雅黑" w:eastAsia="微软雅黑" w:cs="微软雅黑"/>
          <w:bCs/>
          <w:color w:val="0000FF"/>
          <w:sz w:val="21"/>
          <w:szCs w:val="21"/>
        </w:rPr>
        <w:t>XD集团陆总业绩的爆发</w:t>
      </w:r>
    </w:p>
    <w:p w14:paraId="1C591B31">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五、明确商机获取步骤，精准找到黄金意向商机</w:t>
      </w:r>
    </w:p>
    <w:p w14:paraId="1056707A">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微软雅黑" w:hAnsi="微软雅黑" w:eastAsia="微软雅黑" w:cs="微软雅黑"/>
          <w:b/>
          <w:sz w:val="21"/>
          <w:szCs w:val="21"/>
        </w:rPr>
      </w:pPr>
      <w:r>
        <w:rPr>
          <w:rFonts w:hint="eastAsia" w:ascii="微软雅黑" w:hAnsi="微软雅黑" w:eastAsia="微软雅黑" w:cs="微软雅黑"/>
          <w:b/>
          <w:bCs/>
          <w:sz w:val="21"/>
          <w:szCs w:val="21"/>
        </w:rPr>
        <w:t>第二节  商机筛选与优质客户立项评估</w:t>
      </w:r>
    </w:p>
    <w:p w14:paraId="44D2C4C3">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bCs/>
          <w:kern w:val="0"/>
          <w:sz w:val="21"/>
          <w:szCs w:val="21"/>
        </w:rPr>
        <w:t>一、商机验证与客户立项评估“漏斗分析模型”建立</w:t>
      </w:r>
    </w:p>
    <w:p w14:paraId="193BAA8D">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二、工业品客户筛选“三维”筛选交叉法</w:t>
      </w:r>
    </w:p>
    <w:p w14:paraId="083EE003">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b/>
          <w:bCs/>
          <w:color w:val="0000FF"/>
          <w:sz w:val="21"/>
          <w:szCs w:val="21"/>
        </w:rPr>
        <w:t>案例解析：</w:t>
      </w:r>
      <w:r>
        <w:rPr>
          <w:rFonts w:hint="eastAsia" w:ascii="微软雅黑" w:hAnsi="微软雅黑" w:eastAsia="微软雅黑" w:cs="微软雅黑"/>
          <w:color w:val="0000FF"/>
          <w:sz w:val="21"/>
          <w:szCs w:val="21"/>
        </w:rPr>
        <w:t>瑞立集团缘何不是我的大客户？</w:t>
      </w:r>
    </w:p>
    <w:p w14:paraId="44696B3C">
      <w:pPr>
        <w:keepNext w:val="0"/>
        <w:keepLines w:val="0"/>
        <w:pageBreakBefore w:val="0"/>
        <w:kinsoku/>
        <w:wordWrap/>
        <w:overflowPunct/>
        <w:topLinePunct w:val="0"/>
        <w:autoSpaceDE/>
        <w:autoSpaceDN/>
        <w:bidi w:val="0"/>
        <w:adjustRightInd/>
        <w:snapToGrid/>
        <w:spacing w:beforeAutospacing="0" w:afterAutospacing="0" w:line="560" w:lineRule="exact"/>
        <w:ind w:firstLine="465"/>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三、客户分类风险评估与优质客户筛选</w:t>
      </w:r>
    </w:p>
    <w:p w14:paraId="669148C8">
      <w:pPr>
        <w:keepNext w:val="0"/>
        <w:keepLines w:val="0"/>
        <w:pageBreakBefore w:val="0"/>
        <w:kinsoku/>
        <w:wordWrap/>
        <w:overflowPunct/>
        <w:topLinePunct w:val="0"/>
        <w:autoSpaceDE/>
        <w:autoSpaceDN/>
        <w:bidi w:val="0"/>
        <w:adjustRightInd/>
        <w:snapToGrid/>
        <w:spacing w:beforeAutospacing="0" w:afterAutospacing="0" w:line="560" w:lineRule="exact"/>
        <w:ind w:firstLine="56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落地工具：《客户风险评审表》实践应用</w:t>
      </w:r>
    </w:p>
    <w:p w14:paraId="5E4976C7">
      <w:pPr>
        <w:keepNext w:val="0"/>
        <w:keepLines w:val="0"/>
        <w:pageBreakBefore w:val="0"/>
        <w:kinsoku/>
        <w:wordWrap/>
        <w:overflowPunct/>
        <w:topLinePunct w:val="0"/>
        <w:autoSpaceDE/>
        <w:autoSpaceDN/>
        <w:bidi w:val="0"/>
        <w:adjustRightInd/>
        <w:snapToGrid/>
        <w:spacing w:beforeAutospacing="0" w:afterAutospacing="0" w:line="560" w:lineRule="exact"/>
        <w:ind w:firstLine="210" w:firstLineChars="1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bCs/>
          <w:kern w:val="0"/>
          <w:sz w:val="21"/>
          <w:szCs w:val="21"/>
        </w:rPr>
        <w:t xml:space="preserve"> </w:t>
      </w:r>
      <w:r>
        <w:rPr>
          <w:rFonts w:hint="eastAsia" w:ascii="微软雅黑" w:hAnsi="微软雅黑" w:eastAsia="微软雅黑" w:cs="微软雅黑"/>
          <w:sz w:val="21"/>
          <w:szCs w:val="21"/>
        </w:rPr>
        <w:t>四、立项客户筛选标准“准”字法则</w:t>
      </w:r>
    </w:p>
    <w:p w14:paraId="4D3F43CA">
      <w:pPr>
        <w:keepNext w:val="0"/>
        <w:keepLines w:val="0"/>
        <w:pageBreakBefore w:val="0"/>
        <w:kinsoku/>
        <w:wordWrap/>
        <w:overflowPunct/>
        <w:topLinePunct w:val="0"/>
        <w:autoSpaceDE/>
        <w:autoSpaceDN/>
        <w:bidi w:val="0"/>
        <w:adjustRightInd/>
        <w:snapToGrid/>
        <w:spacing w:beforeAutospacing="0" w:afterAutospacing="0" w:line="560" w:lineRule="exact"/>
        <w:ind w:firstLine="465"/>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五、客户四级价值分类与客户级别管理定位</w:t>
      </w:r>
    </w:p>
    <w:p w14:paraId="673BB7CC">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第三节  采购组织分析与决策角色解码</w:t>
      </w:r>
    </w:p>
    <w:p w14:paraId="2E1BA529">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kern w:val="0"/>
          <w:sz w:val="21"/>
          <w:szCs w:val="21"/>
        </w:rPr>
      </w:pPr>
      <w:r>
        <w:rPr>
          <w:rFonts w:hint="eastAsia" w:ascii="微软雅黑" w:hAnsi="微软雅黑" w:eastAsia="微软雅黑" w:cs="微软雅黑"/>
          <w:b/>
          <w:bCs/>
          <w:kern w:val="0"/>
          <w:sz w:val="21"/>
          <w:szCs w:val="21"/>
        </w:rPr>
        <w:t xml:space="preserve">    </w:t>
      </w:r>
      <w:r>
        <w:rPr>
          <w:rFonts w:hint="eastAsia" w:ascii="微软雅黑" w:hAnsi="微软雅黑" w:eastAsia="微软雅黑" w:cs="微软雅黑"/>
          <w:bCs/>
          <w:kern w:val="0"/>
          <w:sz w:val="21"/>
          <w:szCs w:val="21"/>
        </w:rPr>
        <w:t>一、客户采购组织360°解析</w:t>
      </w:r>
    </w:p>
    <w:p w14:paraId="0265CE67">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color w:val="0000FF"/>
          <w:kern w:val="0"/>
          <w:sz w:val="21"/>
          <w:szCs w:val="21"/>
        </w:rPr>
      </w:pPr>
      <w:r>
        <w:rPr>
          <w:rFonts w:hint="eastAsia" w:ascii="微软雅黑" w:hAnsi="微软雅黑" w:eastAsia="微软雅黑" w:cs="微软雅黑"/>
          <w:b/>
          <w:kern w:val="0"/>
          <w:sz w:val="21"/>
          <w:szCs w:val="21"/>
        </w:rPr>
        <w:t xml:space="preserve">    </w:t>
      </w:r>
      <w:r>
        <w:rPr>
          <w:rFonts w:hint="eastAsia" w:ascii="微软雅黑" w:hAnsi="微软雅黑" w:eastAsia="微软雅黑" w:cs="微软雅黑"/>
          <w:b/>
          <w:color w:val="0000FF"/>
          <w:kern w:val="0"/>
          <w:sz w:val="21"/>
          <w:szCs w:val="21"/>
        </w:rPr>
        <w:t>案例解析：</w:t>
      </w:r>
      <w:r>
        <w:rPr>
          <w:rFonts w:hint="eastAsia" w:ascii="微软雅黑" w:hAnsi="微软雅黑" w:eastAsia="微软雅黑" w:cs="微软雅黑"/>
          <w:bCs/>
          <w:color w:val="0000FF"/>
          <w:kern w:val="0"/>
          <w:sz w:val="21"/>
          <w:szCs w:val="21"/>
        </w:rPr>
        <w:t>他是如果抢走对手的大客户？</w:t>
      </w:r>
    </w:p>
    <w:p w14:paraId="075A412A">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 xml:space="preserve">    二、关键决策角色识别与定位</w:t>
      </w:r>
    </w:p>
    <w:p w14:paraId="731BC823">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
          <w:bCs/>
          <w:kern w:val="0"/>
          <w:sz w:val="21"/>
          <w:szCs w:val="21"/>
        </w:rPr>
        <w:t xml:space="preserve">       </w:t>
      </w:r>
      <w:r>
        <w:rPr>
          <w:rFonts w:hint="eastAsia" w:ascii="微软雅黑" w:hAnsi="微软雅黑" w:eastAsia="微软雅黑" w:cs="微软雅黑"/>
          <w:bCs/>
          <w:kern w:val="0"/>
          <w:sz w:val="21"/>
          <w:szCs w:val="21"/>
        </w:rPr>
        <w:t>1、采购组织中的“车、马、炮、士、帅”</w:t>
      </w:r>
    </w:p>
    <w:p w14:paraId="50D0D65F">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 xml:space="preserve">       2、局里还有潜伏的“狐狸精”吗</w:t>
      </w:r>
    </w:p>
    <w:p w14:paraId="2853BD2D">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
          <w:bCs/>
          <w:kern w:val="0"/>
          <w:sz w:val="21"/>
          <w:szCs w:val="21"/>
        </w:rPr>
        <w:t xml:space="preserve">    </w:t>
      </w:r>
      <w:r>
        <w:rPr>
          <w:rFonts w:hint="eastAsia" w:ascii="微软雅黑" w:hAnsi="微软雅黑" w:eastAsia="微软雅黑" w:cs="微软雅黑"/>
          <w:bCs/>
          <w:kern w:val="0"/>
          <w:sz w:val="21"/>
          <w:szCs w:val="21"/>
        </w:rPr>
        <w:t>三、组织内部派系与江湖关系分析</w:t>
      </w:r>
    </w:p>
    <w:p w14:paraId="15629B65">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color w:val="0000FF"/>
          <w:kern w:val="0"/>
          <w:sz w:val="21"/>
          <w:szCs w:val="21"/>
        </w:rPr>
      </w:pPr>
      <w:r>
        <w:rPr>
          <w:rFonts w:hint="eastAsia" w:ascii="微软雅黑" w:hAnsi="微软雅黑" w:eastAsia="微软雅黑" w:cs="微软雅黑"/>
          <w:bCs/>
          <w:kern w:val="0"/>
          <w:sz w:val="21"/>
          <w:szCs w:val="21"/>
        </w:rPr>
        <w:t xml:space="preserve">   </w:t>
      </w:r>
      <w:r>
        <w:rPr>
          <w:rFonts w:hint="eastAsia" w:ascii="微软雅黑" w:hAnsi="微软雅黑" w:eastAsia="微软雅黑" w:cs="微软雅黑"/>
          <w:b/>
          <w:color w:val="0000FF"/>
          <w:kern w:val="0"/>
          <w:sz w:val="21"/>
          <w:szCs w:val="21"/>
        </w:rPr>
        <w:t xml:space="preserve"> 案例解析：</w:t>
      </w:r>
      <w:r>
        <w:rPr>
          <w:rFonts w:hint="eastAsia" w:ascii="微软雅黑" w:hAnsi="微软雅黑" w:eastAsia="微软雅黑" w:cs="微软雅黑"/>
          <w:bCs/>
          <w:color w:val="0000FF"/>
          <w:kern w:val="0"/>
          <w:sz w:val="21"/>
          <w:szCs w:val="21"/>
        </w:rPr>
        <w:t>左右逢缘的老滑头</w:t>
      </w:r>
    </w:p>
    <w:p w14:paraId="1520595C">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 xml:space="preserve">    四、绘制《组织权利地图》并挂标签</w:t>
      </w:r>
    </w:p>
    <w:p w14:paraId="1B08BB05">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color w:val="0000FF"/>
          <w:kern w:val="0"/>
          <w:sz w:val="21"/>
          <w:szCs w:val="21"/>
        </w:rPr>
      </w:pPr>
      <w:r>
        <w:rPr>
          <w:rFonts w:hint="eastAsia" w:ascii="微软雅黑" w:hAnsi="微软雅黑" w:eastAsia="微软雅黑" w:cs="微软雅黑"/>
          <w:bCs/>
          <w:kern w:val="0"/>
          <w:sz w:val="21"/>
          <w:szCs w:val="21"/>
        </w:rPr>
        <w:t xml:space="preserve">   </w:t>
      </w:r>
      <w:r>
        <w:rPr>
          <w:rFonts w:hint="eastAsia" w:ascii="微软雅黑" w:hAnsi="微软雅黑" w:eastAsia="微软雅黑" w:cs="微软雅黑"/>
          <w:bCs/>
          <w:color w:val="0000FF"/>
          <w:kern w:val="0"/>
          <w:sz w:val="21"/>
          <w:szCs w:val="21"/>
        </w:rPr>
        <w:t xml:space="preserve"> </w:t>
      </w:r>
      <w:r>
        <w:rPr>
          <w:rFonts w:hint="eastAsia" w:ascii="微软雅黑" w:hAnsi="微软雅黑" w:eastAsia="微软雅黑" w:cs="微软雅黑"/>
          <w:b/>
          <w:color w:val="0000FF"/>
          <w:kern w:val="0"/>
          <w:sz w:val="21"/>
          <w:szCs w:val="21"/>
        </w:rPr>
        <w:t>落地工具：</w:t>
      </w:r>
      <w:r>
        <w:rPr>
          <w:rFonts w:hint="eastAsia" w:ascii="微软雅黑" w:hAnsi="微软雅黑" w:eastAsia="微软雅黑" w:cs="微软雅黑"/>
          <w:bCs/>
          <w:color w:val="0000FF"/>
          <w:kern w:val="0"/>
          <w:sz w:val="21"/>
          <w:szCs w:val="21"/>
        </w:rPr>
        <w:t>《组织权利地图》</w:t>
      </w:r>
    </w:p>
    <w:p w14:paraId="370A2EE8">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 xml:space="preserve">    五、项目走势与成功概率评估</w:t>
      </w:r>
    </w:p>
    <w:p w14:paraId="74B581F5">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color w:val="0000FF"/>
          <w:kern w:val="0"/>
          <w:sz w:val="21"/>
          <w:szCs w:val="21"/>
        </w:rPr>
      </w:pPr>
      <w:r>
        <w:rPr>
          <w:rFonts w:hint="eastAsia" w:ascii="微软雅黑" w:hAnsi="微软雅黑" w:eastAsia="微软雅黑" w:cs="微软雅黑"/>
          <w:bCs/>
          <w:kern w:val="0"/>
          <w:sz w:val="21"/>
          <w:szCs w:val="21"/>
        </w:rPr>
        <w:t xml:space="preserve">   </w:t>
      </w:r>
      <w:r>
        <w:rPr>
          <w:rFonts w:hint="eastAsia" w:ascii="微软雅黑" w:hAnsi="微软雅黑" w:eastAsia="微软雅黑" w:cs="微软雅黑"/>
          <w:bCs/>
          <w:color w:val="0000FF"/>
          <w:kern w:val="0"/>
          <w:sz w:val="21"/>
          <w:szCs w:val="21"/>
        </w:rPr>
        <w:t xml:space="preserve"> </w:t>
      </w:r>
      <w:r>
        <w:rPr>
          <w:rFonts w:hint="eastAsia" w:ascii="微软雅黑" w:hAnsi="微软雅黑" w:eastAsia="微软雅黑" w:cs="微软雅黑"/>
          <w:b/>
          <w:color w:val="0000FF"/>
          <w:kern w:val="0"/>
          <w:sz w:val="21"/>
          <w:szCs w:val="21"/>
        </w:rPr>
        <w:t>案例分析：</w:t>
      </w:r>
      <w:r>
        <w:rPr>
          <w:rFonts w:hint="eastAsia" w:ascii="微软雅黑" w:hAnsi="微软雅黑" w:eastAsia="微软雅黑" w:cs="微软雅黑"/>
          <w:bCs/>
          <w:color w:val="0000FF"/>
          <w:kern w:val="0"/>
          <w:sz w:val="21"/>
          <w:szCs w:val="21"/>
        </w:rPr>
        <w:t>我的成功概率有多少？</w:t>
      </w:r>
    </w:p>
    <w:p w14:paraId="325DF04F">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 xml:space="preserve">  第四节  赢单关键要素分析与“情报内线”布局</w:t>
      </w:r>
    </w:p>
    <w:p w14:paraId="4BC18C5E">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
          <w:bCs/>
          <w:kern w:val="0"/>
          <w:sz w:val="21"/>
          <w:szCs w:val="21"/>
        </w:rPr>
        <w:t xml:space="preserve">       </w:t>
      </w:r>
      <w:r>
        <w:rPr>
          <w:rFonts w:hint="eastAsia" w:ascii="微软雅黑" w:hAnsi="微软雅黑" w:eastAsia="微软雅黑" w:cs="微软雅黑"/>
          <w:bCs/>
          <w:kern w:val="0"/>
          <w:sz w:val="21"/>
          <w:szCs w:val="21"/>
        </w:rPr>
        <w:t>一、赢单关键成功要素分析</w:t>
      </w:r>
    </w:p>
    <w:p w14:paraId="4A338DF7">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 xml:space="preserve">       二、策略布局，先胜而后求战</w:t>
      </w:r>
    </w:p>
    <w:p w14:paraId="2F7C4457">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
          <w:bCs/>
          <w:kern w:val="0"/>
          <w:sz w:val="21"/>
          <w:szCs w:val="21"/>
        </w:rPr>
        <w:t xml:space="preserve">          </w:t>
      </w:r>
      <w:r>
        <w:rPr>
          <w:rFonts w:hint="eastAsia" w:ascii="微软雅黑" w:hAnsi="微软雅黑" w:eastAsia="微软雅黑" w:cs="微软雅黑"/>
          <w:bCs/>
          <w:kern w:val="0"/>
          <w:sz w:val="21"/>
          <w:szCs w:val="21"/>
        </w:rPr>
        <w:t>1、布局内线，构建情报网络</w:t>
      </w:r>
    </w:p>
    <w:p w14:paraId="2B5FA4B5">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 xml:space="preserve">          2、培养“内应”，棒杀对手</w:t>
      </w:r>
    </w:p>
    <w:p w14:paraId="0DCC0093">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color w:val="0000FF"/>
          <w:kern w:val="0"/>
          <w:sz w:val="21"/>
          <w:szCs w:val="21"/>
        </w:rPr>
      </w:pPr>
      <w:r>
        <w:rPr>
          <w:rFonts w:hint="eastAsia" w:ascii="微软雅黑" w:hAnsi="微软雅黑" w:eastAsia="微软雅黑" w:cs="微软雅黑"/>
          <w:b/>
          <w:bCs/>
          <w:kern w:val="0"/>
          <w:sz w:val="21"/>
          <w:szCs w:val="21"/>
        </w:rPr>
        <w:t xml:space="preserve">    </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color w:val="0000FF"/>
          <w:kern w:val="0"/>
          <w:sz w:val="21"/>
          <w:szCs w:val="21"/>
        </w:rPr>
        <w:t xml:space="preserve"> </w:t>
      </w:r>
      <w:r>
        <w:rPr>
          <w:rFonts w:hint="eastAsia" w:ascii="微软雅黑" w:hAnsi="微软雅黑" w:eastAsia="微软雅黑" w:cs="微软雅黑"/>
          <w:b/>
          <w:bCs/>
          <w:color w:val="0000FF"/>
          <w:kern w:val="0"/>
          <w:sz w:val="21"/>
          <w:szCs w:val="21"/>
        </w:rPr>
        <w:t>案例解析：</w:t>
      </w:r>
      <w:r>
        <w:rPr>
          <w:rFonts w:hint="eastAsia" w:ascii="微软雅黑" w:hAnsi="微软雅黑" w:eastAsia="微软雅黑" w:cs="微软雅黑"/>
          <w:bCs/>
          <w:color w:val="0000FF"/>
          <w:kern w:val="0"/>
          <w:sz w:val="21"/>
          <w:szCs w:val="21"/>
        </w:rPr>
        <w:t>伪装的严丝合缝的老江湖</w:t>
      </w:r>
    </w:p>
    <w:p w14:paraId="78DC3DC6">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
          <w:bCs/>
          <w:kern w:val="0"/>
          <w:sz w:val="21"/>
          <w:szCs w:val="21"/>
        </w:rPr>
        <w:t xml:space="preserve">        </w:t>
      </w:r>
      <w:r>
        <w:rPr>
          <w:rFonts w:hint="eastAsia" w:ascii="微软雅黑" w:hAnsi="微软雅黑" w:eastAsia="微软雅黑" w:cs="微软雅黑"/>
          <w:bCs/>
          <w:kern w:val="0"/>
          <w:sz w:val="21"/>
          <w:szCs w:val="21"/>
        </w:rPr>
        <w:t>三、如何快速培养客户内部“情报内线”</w:t>
      </w:r>
    </w:p>
    <w:p w14:paraId="0D61E39D">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color w:val="0000FF"/>
          <w:kern w:val="0"/>
          <w:sz w:val="21"/>
          <w:szCs w:val="21"/>
        </w:rPr>
      </w:pPr>
      <w:r>
        <w:rPr>
          <w:rFonts w:hint="eastAsia" w:ascii="微软雅黑" w:hAnsi="微软雅黑" w:eastAsia="微软雅黑" w:cs="微软雅黑"/>
          <w:bCs/>
          <w:kern w:val="0"/>
          <w:sz w:val="21"/>
          <w:szCs w:val="21"/>
        </w:rPr>
        <w:t xml:space="preserve">      </w:t>
      </w:r>
      <w:r>
        <w:rPr>
          <w:rFonts w:hint="eastAsia" w:ascii="微软雅黑" w:hAnsi="微软雅黑" w:eastAsia="微软雅黑" w:cs="微软雅黑"/>
          <w:bCs/>
          <w:color w:val="0000FF"/>
          <w:kern w:val="0"/>
          <w:sz w:val="21"/>
          <w:szCs w:val="21"/>
        </w:rPr>
        <w:t xml:space="preserve">  </w:t>
      </w:r>
      <w:r>
        <w:rPr>
          <w:rFonts w:hint="eastAsia" w:ascii="微软雅黑" w:hAnsi="微软雅黑" w:eastAsia="微软雅黑" w:cs="微软雅黑"/>
          <w:b/>
          <w:color w:val="0000FF"/>
          <w:kern w:val="0"/>
          <w:sz w:val="21"/>
          <w:szCs w:val="21"/>
        </w:rPr>
        <w:t>案例解析：</w:t>
      </w:r>
      <w:r>
        <w:rPr>
          <w:rFonts w:hint="eastAsia" w:ascii="微软雅黑" w:hAnsi="微软雅黑" w:eastAsia="微软雅黑" w:cs="微软雅黑"/>
          <w:bCs/>
          <w:color w:val="0000FF"/>
          <w:kern w:val="0"/>
          <w:sz w:val="21"/>
          <w:szCs w:val="21"/>
        </w:rPr>
        <w:t>我与张研究的一面之缘</w:t>
      </w:r>
    </w:p>
    <w:p w14:paraId="58F17C3A">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四、如何实现项目前、项目中，项目后“情报透明化”</w:t>
      </w:r>
    </w:p>
    <w:p w14:paraId="41B50085">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 xml:space="preserve">    五、如何发挥“内线”最大价值，实现项目成功</w:t>
      </w:r>
    </w:p>
    <w:p w14:paraId="5452F93F">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第五节 赢单关键要素分析与优秀“教练”甄选</w:t>
      </w:r>
    </w:p>
    <w:p w14:paraId="5A17C979">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
          <w:bCs/>
          <w:kern w:val="0"/>
          <w:sz w:val="21"/>
          <w:szCs w:val="21"/>
        </w:rPr>
        <w:t xml:space="preserve">      </w:t>
      </w:r>
      <w:r>
        <w:rPr>
          <w:rFonts w:hint="eastAsia" w:ascii="微软雅黑" w:hAnsi="微软雅黑" w:eastAsia="微软雅黑" w:cs="微软雅黑"/>
          <w:bCs/>
          <w:kern w:val="0"/>
          <w:sz w:val="21"/>
          <w:szCs w:val="21"/>
        </w:rPr>
        <w:t>一、“教练”在大项目中之价值认知</w:t>
      </w:r>
    </w:p>
    <w:p w14:paraId="3DA6DAE2">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 xml:space="preserve">      二、“教练”甄选三维度</w:t>
      </w:r>
    </w:p>
    <w:p w14:paraId="69342784">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color w:val="0000FF"/>
          <w:kern w:val="0"/>
          <w:sz w:val="21"/>
          <w:szCs w:val="21"/>
        </w:rPr>
      </w:pPr>
      <w:r>
        <w:rPr>
          <w:rFonts w:hint="eastAsia" w:ascii="微软雅黑" w:hAnsi="微软雅黑" w:eastAsia="微软雅黑" w:cs="微软雅黑"/>
          <w:b/>
          <w:bCs/>
          <w:kern w:val="0"/>
          <w:sz w:val="21"/>
          <w:szCs w:val="21"/>
        </w:rPr>
        <w:t xml:space="preserve">      </w:t>
      </w:r>
      <w:r>
        <w:rPr>
          <w:rFonts w:hint="eastAsia" w:ascii="微软雅黑" w:hAnsi="微软雅黑" w:eastAsia="微软雅黑" w:cs="微软雅黑"/>
          <w:b/>
          <w:bCs/>
          <w:color w:val="0000FF"/>
          <w:kern w:val="0"/>
          <w:sz w:val="21"/>
          <w:szCs w:val="21"/>
        </w:rPr>
        <w:t>案例解析：</w:t>
      </w:r>
      <w:r>
        <w:rPr>
          <w:rFonts w:hint="eastAsia" w:ascii="微软雅黑" w:hAnsi="微软雅黑" w:eastAsia="微软雅黑" w:cs="微软雅黑"/>
          <w:bCs/>
          <w:color w:val="0000FF"/>
          <w:kern w:val="0"/>
          <w:sz w:val="21"/>
          <w:szCs w:val="21"/>
        </w:rPr>
        <w:t>跟了董事长12年的董秘可以做我方“教练”吗？</w:t>
      </w:r>
    </w:p>
    <w:p w14:paraId="388CAB5B">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
          <w:bCs/>
          <w:kern w:val="0"/>
          <w:sz w:val="21"/>
          <w:szCs w:val="21"/>
        </w:rPr>
        <w:t xml:space="preserve">      </w:t>
      </w:r>
      <w:r>
        <w:rPr>
          <w:rFonts w:hint="eastAsia" w:ascii="微软雅黑" w:hAnsi="微软雅黑" w:eastAsia="微软雅黑" w:cs="微软雅黑"/>
          <w:bCs/>
          <w:kern w:val="0"/>
          <w:sz w:val="21"/>
          <w:szCs w:val="21"/>
        </w:rPr>
        <w:t>三、二维交叉法验证“教练”真伪</w:t>
      </w:r>
    </w:p>
    <w:p w14:paraId="7064BDF8">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color w:val="0000FF"/>
          <w:kern w:val="0"/>
          <w:sz w:val="21"/>
          <w:szCs w:val="21"/>
        </w:rPr>
      </w:pPr>
      <w:r>
        <w:rPr>
          <w:rFonts w:hint="eastAsia" w:ascii="微软雅黑" w:hAnsi="微软雅黑" w:eastAsia="微软雅黑" w:cs="微软雅黑"/>
          <w:bCs/>
          <w:kern w:val="0"/>
          <w:sz w:val="21"/>
          <w:szCs w:val="21"/>
        </w:rPr>
        <w:t xml:space="preserve">     </w:t>
      </w:r>
      <w:r>
        <w:rPr>
          <w:rFonts w:hint="eastAsia" w:ascii="微软雅黑" w:hAnsi="微软雅黑" w:eastAsia="微软雅黑" w:cs="微软雅黑"/>
          <w:b/>
          <w:color w:val="0000FF"/>
          <w:kern w:val="0"/>
          <w:sz w:val="21"/>
          <w:szCs w:val="21"/>
        </w:rPr>
        <w:t xml:space="preserve"> 案例解析：</w:t>
      </w:r>
      <w:r>
        <w:rPr>
          <w:rFonts w:hint="eastAsia" w:ascii="微软雅黑" w:hAnsi="微软雅黑" w:eastAsia="微软雅黑" w:cs="微软雅黑"/>
          <w:bCs/>
          <w:color w:val="0000FF"/>
          <w:kern w:val="0"/>
          <w:sz w:val="21"/>
          <w:szCs w:val="21"/>
        </w:rPr>
        <w:t>被踢出局的一次惨痛教训</w:t>
      </w:r>
    </w:p>
    <w:p w14:paraId="1C18A621">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 xml:space="preserve">      四、实战现场潜在“教练”人选验证</w:t>
      </w:r>
    </w:p>
    <w:p w14:paraId="1D18F6BB">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color w:val="0000FF"/>
          <w:kern w:val="0"/>
          <w:sz w:val="21"/>
          <w:szCs w:val="21"/>
        </w:rPr>
      </w:pPr>
      <w:r>
        <w:rPr>
          <w:rFonts w:hint="eastAsia" w:ascii="微软雅黑" w:hAnsi="微软雅黑" w:eastAsia="微软雅黑" w:cs="微软雅黑"/>
          <w:bCs/>
          <w:kern w:val="0"/>
          <w:sz w:val="21"/>
          <w:szCs w:val="21"/>
        </w:rPr>
        <w:t xml:space="preserve">     </w:t>
      </w:r>
      <w:r>
        <w:rPr>
          <w:rFonts w:hint="eastAsia" w:ascii="微软雅黑" w:hAnsi="微软雅黑" w:eastAsia="微软雅黑" w:cs="微软雅黑"/>
          <w:b/>
          <w:color w:val="0000FF"/>
          <w:kern w:val="0"/>
          <w:sz w:val="21"/>
          <w:szCs w:val="21"/>
        </w:rPr>
        <w:t xml:space="preserve"> 现场演练：</w:t>
      </w:r>
      <w:r>
        <w:rPr>
          <w:rFonts w:hint="eastAsia" w:ascii="微软雅黑" w:hAnsi="微软雅黑" w:eastAsia="微软雅黑" w:cs="微软雅黑"/>
          <w:bCs/>
          <w:color w:val="0000FF"/>
          <w:kern w:val="0"/>
          <w:sz w:val="21"/>
          <w:szCs w:val="21"/>
        </w:rPr>
        <w:t>您找的“教练”是你的真教练吗？</w:t>
      </w:r>
    </w:p>
    <w:p w14:paraId="27293E22">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 xml:space="preserve">      五、如何保护“教练”，让其发挥最大作用</w:t>
      </w:r>
    </w:p>
    <w:p w14:paraId="38367F2D">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color w:val="0000FF"/>
          <w:kern w:val="0"/>
          <w:sz w:val="21"/>
          <w:szCs w:val="21"/>
        </w:rPr>
      </w:pPr>
      <w:r>
        <w:rPr>
          <w:rFonts w:hint="eastAsia" w:ascii="微软雅黑" w:hAnsi="微软雅黑" w:eastAsia="微软雅黑" w:cs="微软雅黑"/>
          <w:bCs/>
          <w:kern w:val="0"/>
          <w:sz w:val="21"/>
          <w:szCs w:val="21"/>
        </w:rPr>
        <w:t xml:space="preserve">     </w:t>
      </w:r>
      <w:r>
        <w:rPr>
          <w:rFonts w:hint="eastAsia" w:ascii="微软雅黑" w:hAnsi="微软雅黑" w:eastAsia="微软雅黑" w:cs="微软雅黑"/>
          <w:b/>
          <w:kern w:val="0"/>
          <w:sz w:val="21"/>
          <w:szCs w:val="21"/>
        </w:rPr>
        <w:t xml:space="preserve"> </w:t>
      </w:r>
      <w:r>
        <w:rPr>
          <w:rFonts w:hint="eastAsia" w:ascii="微软雅黑" w:hAnsi="微软雅黑" w:eastAsia="微软雅黑" w:cs="微软雅黑"/>
          <w:b/>
          <w:color w:val="0000FF"/>
          <w:kern w:val="0"/>
          <w:sz w:val="21"/>
          <w:szCs w:val="21"/>
        </w:rPr>
        <w:t>案例解析：</w:t>
      </w:r>
      <w:r>
        <w:rPr>
          <w:rFonts w:hint="eastAsia" w:ascii="微软雅黑" w:hAnsi="微软雅黑" w:eastAsia="微软雅黑" w:cs="微软雅黑"/>
          <w:bCs/>
          <w:color w:val="0000FF"/>
          <w:kern w:val="0"/>
          <w:sz w:val="21"/>
          <w:szCs w:val="21"/>
        </w:rPr>
        <w:t>SB型销售人员悲剧经历</w:t>
      </w:r>
    </w:p>
    <w:p w14:paraId="5B04420F">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sz w:val="21"/>
          <w:szCs w:val="21"/>
        </w:rPr>
      </w:pPr>
      <w:r>
        <w:rPr>
          <w:rFonts w:hint="eastAsia" w:ascii="微软雅黑" w:hAnsi="微软雅黑" w:eastAsia="微软雅黑" w:cs="微软雅黑"/>
          <w:b/>
          <w:bCs/>
          <w:sz w:val="21"/>
          <w:szCs w:val="21"/>
        </w:rPr>
        <w:t>第六节  实战高层攻关</w:t>
      </w:r>
      <w:r>
        <w:rPr>
          <w:rFonts w:hint="eastAsia" w:ascii="微软雅黑" w:hAnsi="微软雅黑" w:eastAsia="微软雅黑" w:cs="微软雅黑"/>
          <w:b/>
          <w:sz w:val="21"/>
          <w:szCs w:val="21"/>
        </w:rPr>
        <w:t>艺术与正确关系思维建立</w:t>
      </w:r>
    </w:p>
    <w:p w14:paraId="11F19D6C">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color w:val="0D0D0D"/>
          <w:sz w:val="21"/>
          <w:szCs w:val="21"/>
        </w:rPr>
        <w:t xml:space="preserve">      </w:t>
      </w:r>
      <w:r>
        <w:rPr>
          <w:rFonts w:hint="eastAsia" w:ascii="微软雅黑" w:hAnsi="微软雅黑" w:eastAsia="微软雅黑" w:cs="微软雅黑"/>
          <w:kern w:val="0"/>
          <w:sz w:val="21"/>
          <w:szCs w:val="21"/>
        </w:rPr>
        <w:t>一、传统的“吃喝拿卡送”面临的挑战与正确关系思维建立</w:t>
      </w:r>
    </w:p>
    <w:p w14:paraId="13C8E0F0">
      <w:pPr>
        <w:keepNext w:val="0"/>
        <w:keepLines w:val="0"/>
        <w:pageBreakBefore w:val="0"/>
        <w:kinsoku/>
        <w:wordWrap/>
        <w:overflowPunct/>
        <w:topLinePunct w:val="0"/>
        <w:autoSpaceDE/>
        <w:autoSpaceDN/>
        <w:bidi w:val="0"/>
        <w:adjustRightInd/>
        <w:snapToGrid/>
        <w:spacing w:beforeAutospacing="0" w:afterAutospacing="0" w:line="560" w:lineRule="exact"/>
        <w:ind w:firstLine="525" w:firstLineChars="250"/>
        <w:jc w:val="both"/>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二、坚定的、排他的支持者是如何炼成的？</w:t>
      </w:r>
    </w:p>
    <w:p w14:paraId="09A31BE1">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color w:val="0000FF"/>
          <w:kern w:val="0"/>
          <w:sz w:val="21"/>
          <w:szCs w:val="21"/>
        </w:rPr>
      </w:pP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b/>
          <w:bCs/>
          <w:kern w:val="0"/>
          <w:sz w:val="21"/>
          <w:szCs w:val="21"/>
        </w:rPr>
        <w:t xml:space="preserve"> </w:t>
      </w:r>
      <w:r>
        <w:rPr>
          <w:rFonts w:hint="eastAsia" w:ascii="微软雅黑" w:hAnsi="微软雅黑" w:eastAsia="微软雅黑" w:cs="微软雅黑"/>
          <w:b/>
          <w:bCs/>
          <w:color w:val="0000FF"/>
          <w:kern w:val="0"/>
          <w:sz w:val="21"/>
          <w:szCs w:val="21"/>
        </w:rPr>
        <w:t xml:space="preserve">  案例分享：</w:t>
      </w:r>
      <w:r>
        <w:rPr>
          <w:rFonts w:hint="eastAsia" w:ascii="微软雅黑" w:hAnsi="微软雅黑" w:eastAsia="微软雅黑" w:cs="微软雅黑"/>
          <w:color w:val="0000FF"/>
          <w:kern w:val="0"/>
          <w:sz w:val="21"/>
          <w:szCs w:val="21"/>
        </w:rPr>
        <w:t>我如何与中石化某处长情同手足的？</w:t>
      </w:r>
    </w:p>
    <w:p w14:paraId="2E424B37">
      <w:pPr>
        <w:keepNext w:val="0"/>
        <w:keepLines w:val="0"/>
        <w:pageBreakBefore w:val="0"/>
        <w:kinsoku/>
        <w:wordWrap/>
        <w:overflowPunct/>
        <w:topLinePunct w:val="0"/>
        <w:autoSpaceDE/>
        <w:autoSpaceDN/>
        <w:bidi w:val="0"/>
        <w:adjustRightInd/>
        <w:snapToGrid/>
        <w:spacing w:beforeAutospacing="0" w:afterAutospacing="0" w:line="560" w:lineRule="exact"/>
        <w:ind w:firstLine="525" w:firstLineChars="250"/>
        <w:jc w:val="both"/>
        <w:textAlignment w:val="auto"/>
        <w:rPr>
          <w:rFonts w:hint="eastAsia" w:ascii="微软雅黑" w:hAnsi="微软雅黑" w:eastAsia="微软雅黑" w:cs="微软雅黑"/>
          <w:kern w:val="0"/>
          <w:sz w:val="21"/>
          <w:szCs w:val="21"/>
          <w:lang w:bidi="th-TH"/>
        </w:rPr>
      </w:pPr>
      <w:r>
        <w:rPr>
          <w:rFonts w:hint="eastAsia" w:ascii="微软雅黑" w:hAnsi="微软雅黑" w:eastAsia="微软雅黑" w:cs="微软雅黑"/>
          <w:kern w:val="0"/>
          <w:sz w:val="21"/>
          <w:szCs w:val="21"/>
          <w:lang w:bidi="th-TH"/>
        </w:rPr>
        <w:t>三、关键决策人“痛点”与“赢“的标准认知</w:t>
      </w:r>
    </w:p>
    <w:p w14:paraId="5CB84121">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color w:val="0000FF"/>
          <w:kern w:val="0"/>
          <w:sz w:val="21"/>
          <w:szCs w:val="21"/>
        </w:rPr>
        <w:t xml:space="preserve">  </w:t>
      </w:r>
      <w:r>
        <w:rPr>
          <w:rFonts w:hint="eastAsia" w:ascii="微软雅黑" w:hAnsi="微软雅黑" w:eastAsia="微软雅黑" w:cs="微软雅黑"/>
          <w:b/>
          <w:bCs/>
          <w:color w:val="0000FF"/>
          <w:kern w:val="0"/>
          <w:sz w:val="21"/>
          <w:szCs w:val="21"/>
        </w:rPr>
        <w:t>案例分享：</w:t>
      </w:r>
      <w:r>
        <w:rPr>
          <w:rFonts w:hint="eastAsia" w:ascii="微软雅黑" w:hAnsi="微软雅黑" w:eastAsia="微软雅黑" w:cs="微软雅黑"/>
          <w:color w:val="0000FF"/>
          <w:kern w:val="0"/>
          <w:sz w:val="21"/>
          <w:szCs w:val="21"/>
        </w:rPr>
        <w:t>老田如何三天内搞定刀枪不入的王总工？</w:t>
      </w:r>
    </w:p>
    <w:p w14:paraId="3DAB8F59">
      <w:pPr>
        <w:keepNext w:val="0"/>
        <w:keepLines w:val="0"/>
        <w:pageBreakBefore w:val="0"/>
        <w:kinsoku/>
        <w:wordWrap/>
        <w:overflowPunct/>
        <w:topLinePunct w:val="0"/>
        <w:autoSpaceDE/>
        <w:autoSpaceDN/>
        <w:bidi w:val="0"/>
        <w:adjustRightInd/>
        <w:snapToGrid/>
        <w:spacing w:beforeAutospacing="0" w:afterAutospacing="0" w:line="560" w:lineRule="exact"/>
        <w:ind w:firstLine="525" w:firstLineChars="250"/>
        <w:jc w:val="both"/>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四、如何从“投其所好”走向“投其所痛”？</w:t>
      </w:r>
    </w:p>
    <w:p w14:paraId="0B18CBFE">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b/>
          <w:bCs/>
          <w:kern w:val="0"/>
          <w:sz w:val="21"/>
          <w:szCs w:val="21"/>
        </w:rPr>
        <w:t xml:space="preserve"> </w:t>
      </w:r>
      <w:r>
        <w:rPr>
          <w:rFonts w:hint="eastAsia" w:ascii="微软雅黑" w:hAnsi="微软雅黑" w:eastAsia="微软雅黑" w:cs="微软雅黑"/>
          <w:b/>
          <w:bCs/>
          <w:color w:val="0000FF"/>
          <w:kern w:val="0"/>
          <w:sz w:val="21"/>
          <w:szCs w:val="21"/>
        </w:rPr>
        <w:t>案例解析：</w:t>
      </w:r>
      <w:r>
        <w:rPr>
          <w:rFonts w:hint="eastAsia" w:ascii="微软雅黑" w:hAnsi="微软雅黑" w:eastAsia="微软雅黑" w:cs="微软雅黑"/>
          <w:color w:val="0000FF"/>
          <w:kern w:val="0"/>
          <w:sz w:val="21"/>
          <w:szCs w:val="21"/>
        </w:rPr>
        <w:t>通高经理如何抢走对手经营多年的大客户？</w:t>
      </w:r>
    </w:p>
    <w:p w14:paraId="43737F57">
      <w:pPr>
        <w:keepNext w:val="0"/>
        <w:keepLines w:val="0"/>
        <w:pageBreakBefore w:val="0"/>
        <w:kinsoku/>
        <w:wordWrap/>
        <w:overflowPunct/>
        <w:topLinePunct w:val="0"/>
        <w:autoSpaceDE/>
        <w:autoSpaceDN/>
        <w:bidi w:val="0"/>
        <w:adjustRightInd/>
        <w:snapToGrid/>
        <w:spacing w:beforeAutospacing="0" w:afterAutospacing="0" w:line="560" w:lineRule="exact"/>
        <w:ind w:firstLine="525" w:firstLineChars="250"/>
        <w:jc w:val="both"/>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五、关键决策人“痛点”四维漏斗筛选法</w:t>
      </w:r>
    </w:p>
    <w:p w14:paraId="67DD8894">
      <w:pPr>
        <w:keepNext w:val="0"/>
        <w:keepLines w:val="0"/>
        <w:pageBreakBefore w:val="0"/>
        <w:kinsoku/>
        <w:wordWrap/>
        <w:overflowPunct/>
        <w:topLinePunct w:val="0"/>
        <w:autoSpaceDE/>
        <w:autoSpaceDN/>
        <w:bidi w:val="0"/>
        <w:adjustRightInd/>
        <w:snapToGrid/>
        <w:spacing w:beforeAutospacing="0" w:afterAutospacing="0" w:line="560" w:lineRule="exact"/>
        <w:ind w:firstLine="525" w:firstLineChars="25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th-TH"/>
        </w:rPr>
        <w:t>六、关键人“点穴式”狼型攻关计划制定</w:t>
      </w:r>
      <w:r>
        <w:rPr>
          <w:rFonts w:hint="eastAsia" w:ascii="微软雅黑" w:hAnsi="微软雅黑" w:eastAsia="微软雅黑" w:cs="微软雅黑"/>
          <w:sz w:val="21"/>
          <w:szCs w:val="21"/>
        </w:rPr>
        <w:t xml:space="preserve">      </w:t>
      </w:r>
    </w:p>
    <w:p w14:paraId="492C9DEF">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color w:val="0000FF"/>
          <w:sz w:val="21"/>
          <w:szCs w:val="21"/>
        </w:rPr>
        <w:t xml:space="preserve"> </w:t>
      </w:r>
      <w:r>
        <w:rPr>
          <w:rFonts w:hint="eastAsia" w:ascii="微软雅黑" w:hAnsi="微软雅黑" w:eastAsia="微软雅黑" w:cs="微软雅黑"/>
          <w:bCs/>
          <w:color w:val="0000FF"/>
          <w:sz w:val="21"/>
          <w:szCs w:val="21"/>
        </w:rPr>
        <w:t>落地工具：</w:t>
      </w:r>
      <w:r>
        <w:rPr>
          <w:rFonts w:hint="eastAsia" w:ascii="微软雅黑" w:hAnsi="微软雅黑" w:eastAsia="微软雅黑" w:cs="微软雅黑"/>
          <w:color w:val="0000FF"/>
          <w:sz w:val="21"/>
          <w:szCs w:val="21"/>
        </w:rPr>
        <w:t>《攻关计划鱼骨图》的绘制</w:t>
      </w:r>
    </w:p>
    <w:p w14:paraId="1B3148E1">
      <w:pPr>
        <w:keepNext w:val="0"/>
        <w:keepLines w:val="0"/>
        <w:pageBreakBefore w:val="0"/>
        <w:kinsoku/>
        <w:wordWrap/>
        <w:overflowPunct/>
        <w:topLinePunct w:val="0"/>
        <w:autoSpaceDE/>
        <w:autoSpaceDN/>
        <w:bidi w:val="0"/>
        <w:adjustRightInd/>
        <w:snapToGrid/>
        <w:spacing w:beforeAutospacing="0" w:afterAutospacing="0" w:line="560" w:lineRule="exact"/>
        <w:ind w:firstLine="210" w:firstLineChars="100"/>
        <w:jc w:val="both"/>
        <w:textAlignment w:val="auto"/>
        <w:rPr>
          <w:rFonts w:hint="eastAsia" w:ascii="微软雅黑" w:hAnsi="微软雅黑" w:eastAsia="微软雅黑" w:cs="微软雅黑"/>
          <w:b/>
          <w:sz w:val="21"/>
          <w:szCs w:val="21"/>
        </w:rPr>
      </w:pPr>
      <w:r>
        <w:rPr>
          <w:rFonts w:hint="eastAsia" w:ascii="微软雅黑" w:hAnsi="微软雅黑" w:eastAsia="微软雅黑" w:cs="微软雅黑"/>
          <w:b/>
          <w:bCs/>
          <w:sz w:val="21"/>
          <w:szCs w:val="21"/>
        </w:rPr>
        <w:t>第七节  决策人“痛点”识别与人性需求深度挖掘</w:t>
      </w:r>
    </w:p>
    <w:p w14:paraId="36366DE2">
      <w:pPr>
        <w:keepNext w:val="0"/>
        <w:keepLines w:val="0"/>
        <w:pageBreakBefore w:val="0"/>
        <w:kinsoku/>
        <w:wordWrap/>
        <w:overflowPunct/>
        <w:topLinePunct w:val="0"/>
        <w:autoSpaceDE/>
        <w:autoSpaceDN/>
        <w:bidi w:val="0"/>
        <w:adjustRightInd/>
        <w:snapToGrid/>
        <w:spacing w:beforeAutospacing="0" w:afterAutospacing="0" w:line="560" w:lineRule="exact"/>
        <w:ind w:firstLine="615" w:firstLineChars="293"/>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rPr>
        <w:t>一、为什么总是难以快速突破关键决策人</w:t>
      </w:r>
    </w:p>
    <w:p w14:paraId="0A997591">
      <w:pPr>
        <w:keepNext w:val="0"/>
        <w:keepLines w:val="0"/>
        <w:pageBreakBefore w:val="0"/>
        <w:kinsoku/>
        <w:wordWrap/>
        <w:overflowPunct/>
        <w:topLinePunct w:val="0"/>
        <w:autoSpaceDE/>
        <w:autoSpaceDN/>
        <w:bidi w:val="0"/>
        <w:adjustRightInd/>
        <w:snapToGrid/>
        <w:spacing w:beforeAutospacing="0" w:afterAutospacing="0" w:line="560" w:lineRule="exact"/>
        <w:ind w:firstLine="630" w:firstLineChars="300"/>
        <w:jc w:val="both"/>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二、深度洞察人、了解人，才能一往无能</w:t>
      </w:r>
    </w:p>
    <w:p w14:paraId="086DAEB2">
      <w:pPr>
        <w:keepNext w:val="0"/>
        <w:keepLines w:val="0"/>
        <w:pageBreakBefore w:val="0"/>
        <w:kinsoku/>
        <w:wordWrap/>
        <w:overflowPunct/>
        <w:topLinePunct w:val="0"/>
        <w:autoSpaceDE/>
        <w:autoSpaceDN/>
        <w:bidi w:val="0"/>
        <w:adjustRightInd/>
        <w:snapToGrid/>
        <w:spacing w:beforeAutospacing="0" w:afterAutospacing="0" w:line="560" w:lineRule="exact"/>
        <w:ind w:firstLine="630" w:firstLineChars="300"/>
        <w:jc w:val="both"/>
        <w:textAlignment w:val="auto"/>
        <w:rPr>
          <w:rFonts w:hint="eastAsia" w:ascii="微软雅黑" w:hAnsi="微软雅黑" w:eastAsia="微软雅黑" w:cs="微软雅黑"/>
          <w:color w:val="0000FF"/>
          <w:kern w:val="0"/>
          <w:sz w:val="21"/>
          <w:szCs w:val="21"/>
        </w:rPr>
      </w:pPr>
      <w:r>
        <w:rPr>
          <w:rFonts w:hint="eastAsia" w:ascii="微软雅黑" w:hAnsi="微软雅黑" w:eastAsia="微软雅黑" w:cs="微软雅黑"/>
          <w:b/>
          <w:bCs/>
          <w:color w:val="0000FF"/>
          <w:kern w:val="0"/>
          <w:sz w:val="21"/>
          <w:szCs w:val="21"/>
        </w:rPr>
        <w:t>落地工具：</w:t>
      </w:r>
      <w:r>
        <w:rPr>
          <w:rFonts w:hint="eastAsia" w:ascii="微软雅黑" w:hAnsi="微软雅黑" w:eastAsia="微软雅黑" w:cs="微软雅黑"/>
          <w:color w:val="0000FF"/>
          <w:kern w:val="0"/>
          <w:sz w:val="21"/>
          <w:szCs w:val="21"/>
        </w:rPr>
        <w:t>《关键客户信息登记卡》的应用</w:t>
      </w:r>
    </w:p>
    <w:p w14:paraId="54E8C732">
      <w:pPr>
        <w:keepNext w:val="0"/>
        <w:keepLines w:val="0"/>
        <w:pageBreakBefore w:val="0"/>
        <w:kinsoku/>
        <w:wordWrap/>
        <w:overflowPunct/>
        <w:topLinePunct w:val="0"/>
        <w:autoSpaceDE/>
        <w:autoSpaceDN/>
        <w:bidi w:val="0"/>
        <w:adjustRightInd/>
        <w:snapToGrid/>
        <w:spacing w:beforeAutospacing="0" w:afterAutospacing="0" w:line="560" w:lineRule="exact"/>
        <w:ind w:firstLine="630" w:firstLineChars="300"/>
        <w:jc w:val="both"/>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三、快速洞察人性隐形需求和显形需求的“七把刀”</w:t>
      </w:r>
    </w:p>
    <w:p w14:paraId="4ED9E7F6">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color w:val="0000FF"/>
          <w:kern w:val="0"/>
          <w:sz w:val="21"/>
          <w:szCs w:val="21"/>
        </w:rPr>
      </w:pP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b/>
          <w:bCs/>
          <w:color w:val="0000FF"/>
          <w:kern w:val="0"/>
          <w:sz w:val="21"/>
          <w:szCs w:val="21"/>
        </w:rPr>
        <w:t>落地工具：读心术的“三看”与“四算”</w:t>
      </w:r>
    </w:p>
    <w:p w14:paraId="44574842">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 xml:space="preserve">      四、全方位了解人的“三维”渠道建立</w:t>
      </w:r>
    </w:p>
    <w:p w14:paraId="4168A22A">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Cs/>
          <w:color w:val="0000FF"/>
          <w:sz w:val="21"/>
          <w:szCs w:val="21"/>
        </w:rPr>
      </w:pP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b/>
          <w:color w:val="0000FF"/>
          <w:sz w:val="21"/>
          <w:szCs w:val="21"/>
        </w:rPr>
        <w:t>案例分享：</w:t>
      </w:r>
      <w:r>
        <w:rPr>
          <w:rFonts w:hint="eastAsia" w:ascii="微软雅黑" w:hAnsi="微软雅黑" w:eastAsia="微软雅黑" w:cs="微软雅黑"/>
          <w:bCs/>
          <w:color w:val="0000FF"/>
          <w:sz w:val="21"/>
          <w:szCs w:val="21"/>
        </w:rPr>
        <w:t>小学都没毕业的她如何拿下铁道部大佬？</w:t>
      </w:r>
    </w:p>
    <w:p w14:paraId="586656A0">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 xml:space="preserve">      五、掌控“人性需求痛点”，掌控“人际关系结果”</w:t>
      </w:r>
    </w:p>
    <w:p w14:paraId="151AC178">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b/>
          <w:bCs/>
          <w:color w:val="0000FF"/>
          <w:kern w:val="0"/>
          <w:sz w:val="21"/>
          <w:szCs w:val="21"/>
        </w:rPr>
        <w:t>案例解析：</w:t>
      </w:r>
      <w:r>
        <w:rPr>
          <w:rFonts w:hint="eastAsia" w:ascii="微软雅黑" w:hAnsi="微软雅黑" w:eastAsia="微软雅黑" w:cs="微软雅黑"/>
          <w:color w:val="0000FF"/>
          <w:kern w:val="0"/>
          <w:sz w:val="21"/>
          <w:szCs w:val="21"/>
        </w:rPr>
        <w:t>缘何他与高工不是“兄弟”，胜似“兄弟”？</w:t>
      </w:r>
    </w:p>
    <w:p w14:paraId="7388875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10" w:firstLineChars="100"/>
        <w:jc w:val="both"/>
        <w:textAlignment w:val="auto"/>
        <w:rPr>
          <w:rFonts w:hint="eastAsia" w:ascii="微软雅黑" w:hAnsi="微软雅黑" w:eastAsia="微软雅黑" w:cs="微软雅黑"/>
          <w:b/>
          <w:color w:val="0000FF"/>
          <w:sz w:val="21"/>
          <w:szCs w:val="21"/>
        </w:rPr>
      </w:pPr>
    </w:p>
    <w:p w14:paraId="1A7C09D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10" w:firstLineChars="100"/>
        <w:jc w:val="both"/>
        <w:textAlignment w:val="auto"/>
        <w:rPr>
          <w:rFonts w:hint="eastAsia" w:ascii="微软雅黑" w:hAnsi="微软雅黑" w:eastAsia="微软雅黑" w:cs="微软雅黑"/>
          <w:b/>
          <w:color w:val="0000FF"/>
          <w:sz w:val="21"/>
          <w:szCs w:val="21"/>
        </w:rPr>
      </w:pPr>
      <w:r>
        <w:rPr>
          <w:rFonts w:hint="eastAsia" w:ascii="微软雅黑" w:hAnsi="微软雅黑" w:eastAsia="微软雅黑" w:cs="微软雅黑"/>
          <w:b/>
          <w:color w:val="0000FF"/>
          <w:sz w:val="21"/>
          <w:szCs w:val="21"/>
        </w:rPr>
        <w:t>第四部分  大客户策略销售与销售成功率之关键</w:t>
      </w:r>
    </w:p>
    <w:p w14:paraId="276455F9">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b/>
          <w:sz w:val="21"/>
          <w:szCs w:val="21"/>
        </w:rPr>
        <w:t xml:space="preserve">   </w:t>
      </w:r>
      <w:r>
        <w:rPr>
          <w:rFonts w:hint="eastAsia" w:ascii="微软雅黑" w:hAnsi="微软雅黑" w:eastAsia="微软雅黑" w:cs="微软雅黑"/>
          <w:sz w:val="21"/>
          <w:szCs w:val="21"/>
        </w:rPr>
        <w:t xml:space="preserve">   一、大客户销售规律性与关键成功逻辑解读</w:t>
      </w:r>
    </w:p>
    <w:p w14:paraId="708177D3">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30" w:firstLineChars="3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二、大客户策略销售之前期布局之关键</w:t>
      </w:r>
    </w:p>
    <w:p w14:paraId="79C81EB9">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color w:val="0000FF"/>
          <w:sz w:val="21"/>
          <w:szCs w:val="21"/>
        </w:rPr>
        <w:t xml:space="preserve">  </w:t>
      </w:r>
      <w:r>
        <w:rPr>
          <w:rFonts w:hint="eastAsia" w:ascii="微软雅黑" w:hAnsi="微软雅黑" w:eastAsia="微软雅黑" w:cs="微软雅黑"/>
          <w:b/>
          <w:bCs/>
          <w:color w:val="0000FF"/>
          <w:sz w:val="21"/>
          <w:szCs w:val="21"/>
        </w:rPr>
        <w:t>案例分享：</w:t>
      </w:r>
      <w:r>
        <w:rPr>
          <w:rFonts w:hint="eastAsia" w:ascii="微软雅黑" w:hAnsi="微软雅黑" w:eastAsia="微软雅黑" w:cs="微软雅黑"/>
          <w:color w:val="0000FF"/>
          <w:sz w:val="21"/>
          <w:szCs w:val="21"/>
        </w:rPr>
        <w:t>南玻集团如何在幕墙玻璃行业成为老大？</w:t>
      </w:r>
    </w:p>
    <w:p w14:paraId="0208F7E2">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 xml:space="preserve"> </w:t>
      </w:r>
      <w:r>
        <w:rPr>
          <w:rFonts w:hint="eastAsia" w:ascii="微软雅黑" w:hAnsi="微软雅黑" w:eastAsia="微软雅黑" w:cs="微软雅黑"/>
          <w:sz w:val="21"/>
          <w:szCs w:val="21"/>
        </w:rPr>
        <w:t xml:space="preserve">     三、大客户策略销售里程碑管理与异常诊断</w:t>
      </w:r>
    </w:p>
    <w:p w14:paraId="5E13671B">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b/>
          <w:sz w:val="21"/>
          <w:szCs w:val="21"/>
        </w:rPr>
        <w:t xml:space="preserve">    </w:t>
      </w:r>
      <w:r>
        <w:rPr>
          <w:rFonts w:hint="eastAsia" w:ascii="微软雅黑" w:hAnsi="微软雅黑" w:eastAsia="微软雅黑" w:cs="微软雅黑"/>
          <w:bCs/>
          <w:sz w:val="21"/>
          <w:szCs w:val="21"/>
        </w:rPr>
        <w:t xml:space="preserve">  </w:t>
      </w:r>
      <w:r>
        <w:rPr>
          <w:rFonts w:hint="eastAsia" w:ascii="微软雅黑" w:hAnsi="微软雅黑" w:eastAsia="微软雅黑" w:cs="微软雅黑"/>
          <w:b/>
          <w:color w:val="0000FF"/>
          <w:sz w:val="21"/>
          <w:szCs w:val="21"/>
        </w:rPr>
        <w:t>案例解析：</w:t>
      </w:r>
      <w:r>
        <w:rPr>
          <w:rFonts w:hint="eastAsia" w:ascii="微软雅黑" w:hAnsi="微软雅黑" w:eastAsia="微软雅黑" w:cs="微软雅黑"/>
          <w:color w:val="0000FF"/>
          <w:sz w:val="21"/>
          <w:szCs w:val="21"/>
        </w:rPr>
        <w:t>430万的单子，拿下概率有多大？</w:t>
      </w:r>
    </w:p>
    <w:p w14:paraId="24CDAE91">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四、大客户进程管控重要手段—大客户分析会</w:t>
      </w:r>
    </w:p>
    <w:p w14:paraId="1F7A46A2">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color w:val="0000FF"/>
          <w:sz w:val="21"/>
          <w:szCs w:val="21"/>
        </w:rPr>
        <w:t xml:space="preserve">  </w:t>
      </w:r>
      <w:r>
        <w:rPr>
          <w:rFonts w:hint="eastAsia" w:ascii="微软雅黑" w:hAnsi="微软雅黑" w:eastAsia="微软雅黑" w:cs="微软雅黑"/>
          <w:b/>
          <w:bCs/>
          <w:color w:val="0000FF"/>
          <w:sz w:val="21"/>
          <w:szCs w:val="21"/>
        </w:rPr>
        <w:t>案例分享：</w:t>
      </w:r>
      <w:r>
        <w:rPr>
          <w:rFonts w:hint="eastAsia" w:ascii="微软雅黑" w:hAnsi="微软雅黑" w:eastAsia="微软雅黑" w:cs="微软雅黑"/>
          <w:color w:val="0000FF"/>
          <w:sz w:val="21"/>
          <w:szCs w:val="21"/>
        </w:rPr>
        <w:t>华为大客户分析会如何召开？</w:t>
      </w:r>
    </w:p>
    <w:p w14:paraId="55E63E0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outlineLvl w:val="2"/>
        <w:rPr>
          <w:rFonts w:hint="eastAsia" w:ascii="微软雅黑" w:hAnsi="微软雅黑" w:eastAsia="微软雅黑" w:cs="微软雅黑"/>
          <w:b/>
          <w:sz w:val="21"/>
          <w:szCs w:val="21"/>
        </w:rPr>
      </w:pPr>
    </w:p>
    <w:p w14:paraId="4F4BDE7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outlineLvl w:val="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课程总结</w:t>
      </w:r>
    </w:p>
    <w:p w14:paraId="091DF2B2">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 xml:space="preserve">                     ——互动问答环节——</w:t>
      </w:r>
    </w:p>
    <w:p w14:paraId="7502F616">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lang w:eastAsia="zh-CN"/>
        </w:rPr>
      </w:pPr>
    </w:p>
    <w:p w14:paraId="534193CF">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lang w:eastAsia="zh-CN"/>
        </w:rPr>
      </w:pPr>
    </w:p>
    <w:p w14:paraId="53CA368F">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lang w:eastAsia="zh-CN"/>
        </w:rPr>
      </w:pPr>
    </w:p>
    <w:p w14:paraId="29EAB16C">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lang w:eastAsia="zh-CN"/>
        </w:rPr>
      </w:pPr>
      <w:bookmarkStart w:id="0" w:name="_GoBack"/>
      <w:bookmarkEnd w:id="0"/>
    </w:p>
    <w:p w14:paraId="06FD5730">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sz w:val="21"/>
          <w:szCs w:val="21"/>
          <w:lang w:eastAsia="zh-CN"/>
        </w:rPr>
        <w:t>讲师简介：</w:t>
      </w:r>
      <w:r>
        <w:rPr>
          <w:rFonts w:hint="eastAsia" w:ascii="微软雅黑" w:hAnsi="微软雅黑" w:eastAsia="微软雅黑" w:cs="微软雅黑"/>
          <w:b/>
          <w:bCs/>
          <w:color w:val="FF0000"/>
          <w:sz w:val="21"/>
          <w:szCs w:val="21"/>
        </w:rPr>
        <w:t>包老师</w:t>
      </w:r>
    </w:p>
    <w:p w14:paraId="1E090BE4">
      <w:pPr>
        <w:pStyle w:val="4"/>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420" w:leftChars="0" w:hanging="420" w:firstLine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大客户实战销售专家</w:t>
      </w:r>
    </w:p>
    <w:p w14:paraId="1F220CBD">
      <w:pPr>
        <w:pStyle w:val="4"/>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cs="宋体"/>
          <w:kern w:val="0"/>
          <w:szCs w:val="24"/>
          <w:lang w:bidi="ar"/>
        </w:rPr>
        <w:drawing>
          <wp:anchor distT="0" distB="0" distL="114300" distR="114300" simplePos="0" relativeHeight="251659264" behindDoc="1" locked="0" layoutInCell="1" allowOverlap="1">
            <wp:simplePos x="0" y="0"/>
            <wp:positionH relativeFrom="column">
              <wp:posOffset>3740785</wp:posOffset>
            </wp:positionH>
            <wp:positionV relativeFrom="paragraph">
              <wp:posOffset>182880</wp:posOffset>
            </wp:positionV>
            <wp:extent cx="1714500" cy="2000250"/>
            <wp:effectExtent l="0" t="0" r="0" b="0"/>
            <wp:wrapNone/>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4"/>
                    <a:stretch>
                      <a:fillRect/>
                    </a:stretch>
                  </pic:blipFill>
                  <pic:spPr>
                    <a:xfrm>
                      <a:off x="0" y="0"/>
                      <a:ext cx="1714500" cy="2000250"/>
                    </a:xfrm>
                    <a:prstGeom prst="rect">
                      <a:avLst/>
                    </a:prstGeom>
                    <a:noFill/>
                    <a:ln>
                      <a:noFill/>
                    </a:ln>
                  </pic:spPr>
                </pic:pic>
              </a:graphicData>
            </a:graphic>
          </wp:anchor>
        </w:drawing>
      </w:r>
      <w:r>
        <w:rPr>
          <w:rFonts w:hint="eastAsia" w:ascii="微软雅黑" w:hAnsi="微软雅黑" w:eastAsia="微软雅黑" w:cs="微软雅黑"/>
          <w:color w:val="000000"/>
          <w:sz w:val="21"/>
          <w:szCs w:val="21"/>
        </w:rPr>
        <w:t>关键客户关系管理实战教练</w:t>
      </w:r>
    </w:p>
    <w:p w14:paraId="73951117">
      <w:pPr>
        <w:pStyle w:val="4"/>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国际ATA权威认证CMO/CBSA</w:t>
      </w:r>
    </w:p>
    <w:p w14:paraId="712B688D">
      <w:pPr>
        <w:pStyle w:val="4"/>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西北大学MBA、中欧商学院EMBA</w:t>
      </w:r>
    </w:p>
    <w:p w14:paraId="2142CF80">
      <w:pPr>
        <w:pStyle w:val="4"/>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曾任国内最大合资制药企业——西安杨森省区总经理</w:t>
      </w:r>
    </w:p>
    <w:p w14:paraId="1D4ACE9F">
      <w:pPr>
        <w:pStyle w:val="4"/>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曾任世界500强——艾默生电气中华区大区总监</w:t>
      </w:r>
    </w:p>
    <w:p w14:paraId="5649931C">
      <w:pPr>
        <w:pStyle w:val="4"/>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曾任中国兵器装备集团——青山工业营销总经理</w:t>
      </w:r>
    </w:p>
    <w:p w14:paraId="77B94293">
      <w:pPr>
        <w:pStyle w:val="4"/>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实效营销代表人物，国内第3代“咨询式落地培训”引领者</w:t>
      </w:r>
    </w:p>
    <w:p w14:paraId="52DBE66C">
      <w:pPr>
        <w:pStyle w:val="4"/>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华工激光、雅致集团、金晶集团等国内数十家知名上市企业常年营销顾问</w:t>
      </w:r>
    </w:p>
    <w:p w14:paraId="7F984AEF">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微软雅黑" w:hAnsi="微软雅黑" w:eastAsia="微软雅黑" w:cs="微软雅黑"/>
          <w:color w:val="000000"/>
          <w:spacing w:val="7"/>
          <w:sz w:val="21"/>
          <w:szCs w:val="21"/>
        </w:rPr>
      </w:pPr>
      <w:r>
        <w:rPr>
          <w:rFonts w:hint="eastAsia" w:ascii="微软雅黑" w:hAnsi="微软雅黑" w:eastAsia="微软雅黑" w:cs="微软雅黑"/>
          <w:color w:val="000000"/>
          <w:spacing w:val="7"/>
          <w:sz w:val="21"/>
          <w:szCs w:val="21"/>
        </w:rPr>
        <w:t>包老师拥有21年大客户与工业品实战营销与管理经历，曾在国内最大合资制药企业【西安杨森】从事院线大客户销售，3年内成长为中国大陆区最年轻省区负责人；在世界500强企业【艾默生电气】，多次荣获亚太区“营销专家奖”、“杰出案例奖”，凭借良好团队销售业绩与卓越团队领导力成为大中华区最年轻大区总监；空降【中国兵器装备集团—青山工业】担任营销总经理，带领团队3年时间将单品从0.37亿做到2.3亿，创造了集团公司至今无人超越的销售记录。</w:t>
      </w:r>
    </w:p>
    <w:p w14:paraId="484F82D6">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color w:val="000000"/>
          <w:kern w:val="0"/>
          <w:sz w:val="21"/>
          <w:szCs w:val="21"/>
          <w:lang w:bidi="ar"/>
        </w:rPr>
        <w:t>投身培训咨询业，受训学员累计超过8万余人，曾多次创下“1次培训3年返聘”佳绩；先后操刀为30多家企业进行全面营销诊断、系统营销辅导、规范化营销体系建设，效果显著而持续；被国内十余家知名企业聘为常年营销顾问，成为这些企业高速发展幕后最强有力的营销推手。</w:t>
      </w:r>
      <w:r>
        <w:rPr>
          <w:rFonts w:hint="eastAsia" w:ascii="微软雅黑" w:hAnsi="微软雅黑" w:eastAsia="微软雅黑" w:cs="微软雅黑"/>
          <w:kern w:val="0"/>
          <w:sz w:val="21"/>
          <w:szCs w:val="21"/>
          <w:lang w:bidi="ar"/>
        </w:rPr>
        <w:br w:type="textWrapping"/>
      </w:r>
    </w:p>
    <w:p w14:paraId="333F6416">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0" w:firstLineChars="0"/>
        <w:jc w:val="both"/>
        <w:textAlignment w:val="auto"/>
        <w:rPr>
          <w:rStyle w:val="7"/>
          <w:rFonts w:hint="eastAsia" w:ascii="微软雅黑" w:hAnsi="微软雅黑" w:eastAsia="微软雅黑" w:cs="微软雅黑"/>
          <w:color w:val="0052FF"/>
          <w:kern w:val="0"/>
          <w:sz w:val="21"/>
          <w:szCs w:val="21"/>
          <w:lang w:bidi="ar"/>
        </w:rPr>
      </w:pPr>
      <w:r>
        <w:rPr>
          <w:rStyle w:val="7"/>
          <w:rFonts w:hint="eastAsia" w:ascii="微软雅黑" w:hAnsi="微软雅黑" w:eastAsia="微软雅黑" w:cs="微软雅黑"/>
          <w:color w:val="FF0000"/>
          <w:kern w:val="0"/>
          <w:sz w:val="21"/>
          <w:szCs w:val="21"/>
          <w:lang w:bidi="ar"/>
        </w:rPr>
        <w:t>专著/荣誉：</w:t>
      </w:r>
    </w:p>
    <w:p w14:paraId="11103A5C">
      <w:pPr>
        <w:pStyle w:val="8"/>
        <w:keepNext w:val="0"/>
        <w:keepLines w:val="0"/>
        <w:pageBreakBefore w:val="0"/>
        <w:numPr>
          <w:ilvl w:val="0"/>
          <w:numId w:val="2"/>
        </w:numPr>
        <w:shd w:val="clear" w:color="auto" w:fill="FFFFFF"/>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《销售与市场》特约撰稿人，发表工业品营销文章30多万字，其中大量文章被“中国营销传播网“、”职业经理人“等国内主流营销媒介转载；</w:t>
      </w:r>
    </w:p>
    <w:p w14:paraId="040772F1">
      <w:pPr>
        <w:pStyle w:val="8"/>
        <w:keepNext w:val="0"/>
        <w:keepLines w:val="0"/>
        <w:pageBreakBefore w:val="0"/>
        <w:numPr>
          <w:ilvl w:val="0"/>
          <w:numId w:val="2"/>
        </w:numPr>
        <w:shd w:val="clear" w:color="auto" w:fill="FFFFFF"/>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2017年，被《财智》杂志评为“杰出大客户营销培训师”、“实效培训代表人物”；</w:t>
      </w:r>
    </w:p>
    <w:p w14:paraId="26F2198D">
      <w:pPr>
        <w:pStyle w:val="8"/>
        <w:keepNext w:val="0"/>
        <w:keepLines w:val="0"/>
        <w:pageBreakBefore w:val="0"/>
        <w:numPr>
          <w:ilvl w:val="0"/>
          <w:numId w:val="2"/>
        </w:numPr>
        <w:shd w:val="clear" w:color="auto" w:fill="FFFFFF"/>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被浙江大学、南京大学、北京大学、卓宝商学院、雅致商学院、三一商学院等国内多家高校与企业商学院特聘为常年营销讲师；</w:t>
      </w:r>
    </w:p>
    <w:p w14:paraId="7330298D">
      <w:pPr>
        <w:pStyle w:val="8"/>
        <w:keepNext w:val="0"/>
        <w:keepLines w:val="0"/>
        <w:pageBreakBefore w:val="0"/>
        <w:numPr>
          <w:ilvl w:val="0"/>
          <w:numId w:val="2"/>
        </w:numPr>
        <w:shd w:val="clear" w:color="auto" w:fill="FFFFFF"/>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国际自动化联盟首席营销教练/国际ATA中国区营销总监认证班导师/环球电气杂志特约B2B营销教练/中国营销学会常任理事/广州工业品品牌战略协会理事……</w:t>
      </w:r>
    </w:p>
    <w:p w14:paraId="2E66CB5A">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Style w:val="7"/>
          <w:rFonts w:hint="eastAsia" w:ascii="微软雅黑" w:hAnsi="微软雅黑" w:eastAsia="微软雅黑" w:cs="微软雅黑"/>
          <w:color w:val="FF0000"/>
          <w:kern w:val="0"/>
          <w:sz w:val="21"/>
          <w:szCs w:val="21"/>
          <w:lang w:bidi="ar"/>
        </w:rPr>
      </w:pPr>
    </w:p>
    <w:p w14:paraId="05D4387D">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Style w:val="7"/>
          <w:rFonts w:hint="eastAsia" w:ascii="微软雅黑" w:hAnsi="微软雅黑" w:eastAsia="微软雅黑" w:cs="微软雅黑"/>
          <w:color w:val="FF0000"/>
          <w:kern w:val="0"/>
          <w:sz w:val="21"/>
          <w:szCs w:val="21"/>
          <w:lang w:bidi="ar"/>
        </w:rPr>
      </w:pPr>
      <w:r>
        <w:rPr>
          <w:rStyle w:val="7"/>
          <w:rFonts w:hint="eastAsia" w:ascii="微软雅黑" w:hAnsi="微软雅黑" w:eastAsia="微软雅黑" w:cs="微软雅黑"/>
          <w:color w:val="FF0000"/>
          <w:kern w:val="0"/>
          <w:sz w:val="21"/>
          <w:szCs w:val="21"/>
          <w:lang w:bidi="ar"/>
        </w:rPr>
        <w:t>专注方向：</w:t>
      </w:r>
    </w:p>
    <w:p w14:paraId="6FF7ACF9">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工业品营销系统化训练</w:t>
      </w:r>
    </w:p>
    <w:p w14:paraId="68004414">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大客户销售体系化训练</w:t>
      </w:r>
    </w:p>
    <w:p w14:paraId="52CF9685">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关键客户关系管理与深度营销 </w:t>
      </w:r>
    </w:p>
    <w:p w14:paraId="38B83B89">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工业品企业营销体系建设</w:t>
      </w:r>
    </w:p>
    <w:p w14:paraId="6A90B519">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7"/>
          <w:sz w:val="21"/>
          <w:szCs w:val="21"/>
        </w:rPr>
        <w:t>账款催收与应收账款管理</w:t>
      </w:r>
    </w:p>
    <w:p w14:paraId="361FF077">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Style w:val="7"/>
          <w:rFonts w:hint="eastAsia" w:ascii="微软雅黑" w:hAnsi="微软雅黑" w:eastAsia="微软雅黑" w:cs="微软雅黑"/>
          <w:color w:val="FF0000"/>
          <w:kern w:val="0"/>
          <w:sz w:val="21"/>
          <w:szCs w:val="21"/>
          <w:lang w:bidi="ar"/>
        </w:rPr>
      </w:pPr>
    </w:p>
    <w:p w14:paraId="53230160">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Style w:val="7"/>
          <w:rFonts w:hint="eastAsia" w:ascii="微软雅黑" w:hAnsi="微软雅黑" w:eastAsia="微软雅黑" w:cs="微软雅黑"/>
          <w:color w:val="FF0000"/>
          <w:kern w:val="0"/>
          <w:sz w:val="21"/>
          <w:szCs w:val="21"/>
          <w:lang w:bidi="ar"/>
        </w:rPr>
      </w:pPr>
      <w:r>
        <w:rPr>
          <w:rStyle w:val="7"/>
          <w:rFonts w:hint="eastAsia" w:ascii="微软雅黑" w:hAnsi="微软雅黑" w:eastAsia="微软雅黑" w:cs="微软雅黑"/>
          <w:color w:val="FF0000"/>
          <w:kern w:val="0"/>
          <w:sz w:val="21"/>
          <w:szCs w:val="21"/>
          <w:lang w:bidi="ar"/>
        </w:rPr>
        <w:t>主讲课程：</w:t>
      </w:r>
    </w:p>
    <w:p w14:paraId="0FDADC26">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《战略解码与大客户策略销售》</w:t>
      </w:r>
    </w:p>
    <w:p w14:paraId="56073A5E">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《大客户“赢”销王道》 </w:t>
      </w:r>
    </w:p>
    <w:p w14:paraId="32C1885A">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《工业品“狼性”销售》</w:t>
      </w:r>
    </w:p>
    <w:p w14:paraId="5EB080FE">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《项目型实战销售训练营》 </w:t>
      </w:r>
    </w:p>
    <w:p w14:paraId="6AC19106">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《颠覆营销-解决方案式销售》</w:t>
      </w:r>
    </w:p>
    <w:p w14:paraId="14333853">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《新常态下卓越关系营销》</w:t>
      </w:r>
    </w:p>
    <w:p w14:paraId="34662DE8">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《新形势下卓越政企销售》</w:t>
      </w:r>
    </w:p>
    <w:p w14:paraId="5004534B">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《大客户销售进程管理》 </w:t>
      </w:r>
    </w:p>
    <w:p w14:paraId="29C5AFEF">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《卓越销售业绩提升训练》</w:t>
      </w:r>
    </w:p>
    <w:p w14:paraId="512FD1EA">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《关键客户关系管理与深度营销》</w:t>
      </w:r>
    </w:p>
    <w:p w14:paraId="51F3B6D0">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420" w:leftChars="0" w:hanging="42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《催款策略与应收账款管理》</w:t>
      </w:r>
    </w:p>
    <w:p w14:paraId="2D2D1196">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Style w:val="7"/>
          <w:rFonts w:hint="eastAsia" w:ascii="微软雅黑" w:hAnsi="微软雅黑" w:eastAsia="微软雅黑" w:cs="微软雅黑"/>
          <w:color w:val="FF0000"/>
          <w:kern w:val="0"/>
          <w:sz w:val="21"/>
          <w:szCs w:val="21"/>
          <w:lang w:bidi="ar"/>
        </w:rPr>
      </w:pPr>
    </w:p>
    <w:p w14:paraId="0DFE414A">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Style w:val="7"/>
          <w:rFonts w:hint="eastAsia" w:ascii="微软雅黑" w:hAnsi="微软雅黑" w:eastAsia="微软雅黑" w:cs="微软雅黑"/>
          <w:color w:val="FF0000"/>
          <w:kern w:val="0"/>
          <w:sz w:val="21"/>
          <w:szCs w:val="21"/>
          <w:lang w:bidi="ar"/>
        </w:rPr>
      </w:pPr>
      <w:r>
        <w:rPr>
          <w:rStyle w:val="7"/>
          <w:rFonts w:hint="eastAsia" w:ascii="微软雅黑" w:hAnsi="微软雅黑" w:eastAsia="微软雅黑" w:cs="微软雅黑"/>
          <w:color w:val="FF0000"/>
          <w:kern w:val="0"/>
          <w:sz w:val="21"/>
          <w:szCs w:val="21"/>
          <w:lang w:bidi="ar"/>
        </w:rPr>
        <w:t>培训特色：</w:t>
      </w:r>
    </w:p>
    <w:p w14:paraId="5F4CAA6A">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FF"/>
          <w:sz w:val="21"/>
          <w:szCs w:val="21"/>
        </w:rPr>
        <w:t>·</w:t>
      </w:r>
      <w:r>
        <w:rPr>
          <w:rStyle w:val="7"/>
          <w:rFonts w:hint="eastAsia" w:ascii="微软雅黑" w:hAnsi="微软雅黑" w:eastAsia="微软雅黑" w:cs="微软雅黑"/>
          <w:color w:val="0000FF"/>
          <w:sz w:val="21"/>
          <w:szCs w:val="21"/>
        </w:rPr>
        <w:t>内容实效：</w:t>
      </w:r>
      <w:r>
        <w:rPr>
          <w:rFonts w:hint="eastAsia" w:ascii="微软雅黑" w:hAnsi="微软雅黑" w:eastAsia="微软雅黑" w:cs="微软雅黑"/>
          <w:sz w:val="21"/>
          <w:szCs w:val="21"/>
        </w:rPr>
        <w:t>“书上得来终觉浅，要知此事必躬行。”老师所有案例均来自于亲身一线实操经历，并对上百个实操案例进行凝练、总结与升华，提炼出一系列大客户战略、战术与实战打法，战法系统、策略精准、方法独到。</w:t>
      </w:r>
    </w:p>
    <w:p w14:paraId="44CC7306">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FF"/>
          <w:sz w:val="21"/>
          <w:szCs w:val="21"/>
        </w:rPr>
        <w:t>·</w:t>
      </w:r>
      <w:r>
        <w:rPr>
          <w:rStyle w:val="7"/>
          <w:rFonts w:hint="eastAsia" w:ascii="微软雅黑" w:hAnsi="微软雅黑" w:eastAsia="微软雅黑" w:cs="微软雅黑"/>
          <w:color w:val="0000FF"/>
          <w:sz w:val="21"/>
          <w:szCs w:val="21"/>
        </w:rPr>
        <w:t>形式独特：</w:t>
      </w:r>
      <w:r>
        <w:rPr>
          <w:rFonts w:hint="eastAsia" w:ascii="微软雅黑" w:hAnsi="微软雅黑" w:eastAsia="微软雅黑" w:cs="微软雅黑"/>
          <w:sz w:val="21"/>
          <w:szCs w:val="21"/>
        </w:rPr>
        <w:t>采用咨询式培训方式，不但启发思维、启迪心智，并将“系统营销理论、经典案例解析、高超战术打法、实战销售工具”等融会贯通，让学员拿来就能用，用了就见效。</w:t>
      </w:r>
    </w:p>
    <w:p w14:paraId="6B791C55">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FF"/>
          <w:sz w:val="21"/>
          <w:szCs w:val="21"/>
        </w:rPr>
        <w:t>·</w:t>
      </w:r>
      <w:r>
        <w:rPr>
          <w:rStyle w:val="7"/>
          <w:rFonts w:hint="eastAsia" w:ascii="微软雅黑" w:hAnsi="微软雅黑" w:eastAsia="微软雅黑" w:cs="微软雅黑"/>
          <w:color w:val="0000FF"/>
          <w:sz w:val="21"/>
          <w:szCs w:val="21"/>
        </w:rPr>
        <w:t>授课风趣：</w:t>
      </w:r>
      <w:r>
        <w:rPr>
          <w:rFonts w:hint="eastAsia" w:ascii="微软雅黑" w:hAnsi="微软雅黑" w:eastAsia="微软雅黑" w:cs="微软雅黑"/>
          <w:sz w:val="21"/>
          <w:szCs w:val="21"/>
        </w:rPr>
        <w:t>授课生动形象、幽默诙谐，一针见血，用场景模拟对抗、抛问题引导讨论、据演绎随时点评，让学员深度参与、学在其中、乐在其中，每一次培训都能成为学员的一次智慧碰撞与心灵享受之旅。</w:t>
      </w:r>
    </w:p>
    <w:p w14:paraId="06794671">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Style w:val="7"/>
          <w:rFonts w:hint="eastAsia" w:ascii="微软雅黑" w:hAnsi="微软雅黑" w:eastAsia="微软雅黑" w:cs="微软雅黑"/>
          <w:color w:val="FF0000"/>
          <w:kern w:val="0"/>
          <w:sz w:val="21"/>
          <w:szCs w:val="21"/>
          <w:lang w:bidi="ar"/>
        </w:rPr>
      </w:pPr>
    </w:p>
    <w:p w14:paraId="5BBD08B6">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color w:val="FF0000"/>
          <w:kern w:val="0"/>
          <w:sz w:val="21"/>
          <w:szCs w:val="21"/>
          <w:lang w:bidi="ar"/>
        </w:rPr>
      </w:pPr>
      <w:r>
        <w:rPr>
          <w:rStyle w:val="7"/>
          <w:rFonts w:hint="eastAsia" w:ascii="微软雅黑" w:hAnsi="微软雅黑" w:eastAsia="微软雅黑" w:cs="微软雅黑"/>
          <w:color w:val="FF0000"/>
          <w:kern w:val="0"/>
          <w:sz w:val="21"/>
          <w:szCs w:val="21"/>
          <w:lang w:bidi="ar"/>
        </w:rPr>
        <w:t>服务客户</w:t>
      </w:r>
      <w:r>
        <w:rPr>
          <w:rFonts w:hint="eastAsia" w:ascii="微软雅黑" w:hAnsi="微软雅黑" w:eastAsia="微软雅黑" w:cs="微软雅黑"/>
          <w:color w:val="FF0000"/>
          <w:kern w:val="0"/>
          <w:sz w:val="21"/>
          <w:szCs w:val="21"/>
          <w:lang w:bidi="ar"/>
        </w:rPr>
        <w:t>（部分）：</w:t>
      </w:r>
    </w:p>
    <w:p w14:paraId="35DEA417">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lang w:bidi="ar"/>
        </w:rPr>
      </w:pPr>
      <w:r>
        <w:rPr>
          <w:rStyle w:val="7"/>
          <w:rFonts w:hint="eastAsia" w:ascii="微软雅黑" w:hAnsi="微软雅黑" w:eastAsia="微软雅黑" w:cs="微软雅黑"/>
          <w:color w:val="0000FF"/>
          <w:kern w:val="0"/>
          <w:sz w:val="21"/>
          <w:szCs w:val="21"/>
          <w:lang w:bidi="ar"/>
        </w:rPr>
        <w:t>工业设备及工业配套企业：</w:t>
      </w:r>
      <w:r>
        <w:rPr>
          <w:rFonts w:hint="eastAsia" w:ascii="微软雅黑" w:hAnsi="微软雅黑" w:eastAsia="微软雅黑" w:cs="微软雅黑"/>
          <w:kern w:val="0"/>
          <w:sz w:val="21"/>
          <w:szCs w:val="21"/>
          <w:lang w:bidi="ar"/>
        </w:rPr>
        <w:t>瑞士布勒集团、华工激光、大族激光、中车集团、中集集团、徐工集团、大洋电机、朝阳轮胎、佳通轮胎、南都电源、TCL集团照明事业部、美的中央空调、骄成超声、宇环数控、邦德激光、共享装备、韩国现代工程机械、金通灵流体机械、五洲制冷集团、徐州锻压集团、宇通环卫、意大利德斯曼、重庆科勒电机、银邦股份、人本轴承等；</w:t>
      </w:r>
    </w:p>
    <w:p w14:paraId="6CA3ECC9">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lang w:bidi="ar"/>
        </w:rPr>
      </w:pPr>
      <w:r>
        <w:rPr>
          <w:rStyle w:val="7"/>
          <w:rFonts w:hint="eastAsia" w:ascii="微软雅黑" w:hAnsi="微软雅黑" w:eastAsia="微软雅黑" w:cs="微软雅黑"/>
          <w:color w:val="0000FF"/>
          <w:kern w:val="0"/>
          <w:sz w:val="21"/>
          <w:szCs w:val="21"/>
          <w:lang w:bidi="ar"/>
        </w:rPr>
        <w:t>电力及电气自动化：</w:t>
      </w:r>
      <w:r>
        <w:rPr>
          <w:rFonts w:hint="eastAsia" w:ascii="微软雅黑" w:hAnsi="微软雅黑" w:eastAsia="微软雅黑" w:cs="微软雅黑"/>
          <w:kern w:val="0"/>
          <w:sz w:val="21"/>
          <w:szCs w:val="21"/>
          <w:lang w:bidi="ar"/>
        </w:rPr>
        <w:t>上海电气集团、厦门ABB高压、艾默生（中国）环境控制系统、丹佛斯自动化控制、镇江西门子母线、许继电气、德力西电气、广州白云电气、佛山汇源通集团、康元电气、海鸿电气、安徽一天电气、吉林金冠电气、湖北龙腾电缆、广东丰明电子、科远自动化、国际自动化产业联盟等；</w:t>
      </w:r>
    </w:p>
    <w:p w14:paraId="0E85FDEB">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lang w:bidi="ar"/>
        </w:rPr>
      </w:pPr>
      <w:r>
        <w:rPr>
          <w:rStyle w:val="7"/>
          <w:rFonts w:hint="eastAsia" w:ascii="微软雅黑" w:hAnsi="微软雅黑" w:eastAsia="微软雅黑" w:cs="微软雅黑"/>
          <w:color w:val="0000FF"/>
          <w:kern w:val="0"/>
          <w:sz w:val="21"/>
          <w:szCs w:val="21"/>
          <w:lang w:bidi="ar"/>
        </w:rPr>
        <w:t>生物医药企业：</w:t>
      </w:r>
      <w:r>
        <w:rPr>
          <w:rFonts w:hint="eastAsia" w:ascii="微软雅黑" w:hAnsi="微软雅黑" w:eastAsia="微软雅黑" w:cs="微软雅黑"/>
          <w:kern w:val="0"/>
          <w:sz w:val="21"/>
          <w:szCs w:val="21"/>
          <w:lang w:bidi="ar"/>
        </w:rPr>
        <w:t>迈瑞医疗、华大基因、国药集团、昆药集团、中山医药、驮人集团、凯普生物、益中亘泰、卓健科技、微创医疗、西门子医疗器械、欧姆龙医疗、金域医学等；</w:t>
      </w:r>
    </w:p>
    <w:p w14:paraId="7E2AC264">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lang w:bidi="ar"/>
        </w:rPr>
      </w:pPr>
      <w:r>
        <w:rPr>
          <w:rStyle w:val="7"/>
          <w:rFonts w:hint="eastAsia" w:ascii="微软雅黑" w:hAnsi="微软雅黑" w:eastAsia="微软雅黑" w:cs="微软雅黑"/>
          <w:color w:val="0000FF"/>
          <w:kern w:val="0"/>
          <w:sz w:val="21"/>
          <w:szCs w:val="21"/>
          <w:lang w:bidi="ar"/>
        </w:rPr>
        <w:t>政企与项目型销售企业：</w:t>
      </w:r>
      <w:r>
        <w:rPr>
          <w:rFonts w:hint="eastAsia" w:ascii="微软雅黑" w:hAnsi="微软雅黑" w:eastAsia="微软雅黑" w:cs="微软雅黑"/>
          <w:kern w:val="0"/>
          <w:sz w:val="21"/>
          <w:szCs w:val="21"/>
          <w:lang w:bidi="ar"/>
        </w:rPr>
        <w:t>南玻集团、中建五局，中铁九局、中国兵器集团</w:t>
      </w:r>
    </w:p>
    <w:p w14:paraId="73076AD0">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中兵工集团、南京水务集团、金晶科技、建华管桩、卓宝科技、雅致集团、粤港供水、江山重工、山东伊莱特、广州泵业、超频三科技、中石油西部钻探、福州嘉园环保等；</w:t>
      </w:r>
    </w:p>
    <w:p w14:paraId="155B43E5">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lang w:bidi="ar"/>
        </w:rPr>
      </w:pPr>
      <w:r>
        <w:rPr>
          <w:rStyle w:val="7"/>
          <w:rFonts w:hint="eastAsia" w:ascii="微软雅黑" w:hAnsi="微软雅黑" w:eastAsia="微软雅黑" w:cs="微软雅黑"/>
          <w:color w:val="0000FF"/>
          <w:kern w:val="0"/>
          <w:sz w:val="21"/>
          <w:szCs w:val="21"/>
          <w:lang w:bidi="ar"/>
        </w:rPr>
        <w:t>解决方案型高科技企业：</w:t>
      </w:r>
      <w:r>
        <w:rPr>
          <w:rFonts w:hint="eastAsia" w:ascii="微软雅黑" w:hAnsi="微软雅黑" w:eastAsia="微软雅黑" w:cs="微软雅黑"/>
          <w:kern w:val="0"/>
          <w:sz w:val="21"/>
          <w:szCs w:val="21"/>
          <w:lang w:bidi="ar"/>
        </w:rPr>
        <w:t>中国华录集团、易华录科技、中国电科集团、泛海三江、中科通达、伟立机器人、芯中芯科技、安华智能、深信服科技、深圳研控、创智和宇、中达电通、麦驰物联、道尔智控、山东泰开集团、昆山科信高分子材料、韩国SECUB技术、公安部第三研究所、深圳物联网协会、深圳机器人协会、深圳高新技术产业协会等；</w:t>
      </w:r>
    </w:p>
    <w:p w14:paraId="5B04ED2C">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lang w:bidi="ar"/>
        </w:rPr>
      </w:pPr>
      <w:r>
        <w:rPr>
          <w:rStyle w:val="7"/>
          <w:rFonts w:hint="eastAsia" w:ascii="微软雅黑" w:hAnsi="微软雅黑" w:eastAsia="微软雅黑" w:cs="微软雅黑"/>
          <w:color w:val="0000FF"/>
          <w:kern w:val="0"/>
          <w:sz w:val="21"/>
          <w:szCs w:val="21"/>
          <w:lang w:bidi="ar"/>
        </w:rPr>
        <w:t>能源与新材料企业：</w:t>
      </w:r>
      <w:r>
        <w:rPr>
          <w:rFonts w:hint="eastAsia" w:ascii="微软雅黑" w:hAnsi="微软雅黑" w:eastAsia="微软雅黑" w:cs="微软雅黑"/>
          <w:kern w:val="0"/>
          <w:sz w:val="21"/>
          <w:szCs w:val="21"/>
          <w:lang w:bidi="ar"/>
        </w:rPr>
        <w:t>中铝集团、中石油、中石化江苏公司、中化石油、传化集团、华谊集团、四川能投、中南橡胶、珠海燃气、温氏股份、新奥能源、珠海兴业集团、常宝钢管、中意材料、河南豫光铅盐、厦门亨润集团、亿铖达新材料、咸阳化工、大伦纸业、福建升兴集团、烯旺新材料、清华大学深圳研究院石墨烯项目组等；</w:t>
      </w:r>
    </w:p>
    <w:p w14:paraId="600334C0">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kern w:val="0"/>
          <w:sz w:val="21"/>
          <w:szCs w:val="21"/>
          <w:lang w:bidi="ar"/>
        </w:rPr>
      </w:pPr>
      <w:r>
        <w:rPr>
          <w:rStyle w:val="7"/>
          <w:rFonts w:hint="eastAsia" w:ascii="微软雅黑" w:hAnsi="微软雅黑" w:eastAsia="微软雅黑" w:cs="微软雅黑"/>
          <w:color w:val="0000FF"/>
          <w:kern w:val="0"/>
          <w:sz w:val="21"/>
          <w:szCs w:val="21"/>
          <w:lang w:bidi="ar"/>
        </w:rPr>
        <w:t>物流/招商企业：</w:t>
      </w:r>
      <w:r>
        <w:rPr>
          <w:rFonts w:hint="eastAsia" w:ascii="微软雅黑" w:hAnsi="微软雅黑" w:eastAsia="微软雅黑" w:cs="微软雅黑"/>
          <w:kern w:val="0"/>
          <w:sz w:val="21"/>
          <w:szCs w:val="21"/>
          <w:lang w:bidi="ar"/>
        </w:rPr>
        <w:t>顺丰、申通、中邮速递、天河星供应链、武汉江盛码头、谷川联行等；</w:t>
      </w:r>
    </w:p>
    <w:p w14:paraId="447FDFBF">
      <w:pPr>
        <w:keepNext w:val="0"/>
        <w:keepLines w:val="0"/>
        <w:pageBreakBefore w:val="0"/>
        <w:kinsoku/>
        <w:wordWrap/>
        <w:overflowPunct/>
        <w:topLinePunct w:val="0"/>
        <w:autoSpaceDE/>
        <w:autoSpaceDN/>
        <w:bidi w:val="0"/>
        <w:adjustRightInd/>
        <w:snapToGrid/>
        <w:spacing w:beforeAutospacing="0" w:afterAutospacing="0" w:line="560" w:lineRule="exact"/>
        <w:ind w:firstLine="560"/>
        <w:jc w:val="both"/>
        <w:textAlignment w:val="auto"/>
        <w:rPr>
          <w:rFonts w:hint="eastAsia" w:ascii="微软雅黑" w:hAnsi="微软雅黑" w:eastAsia="微软雅黑" w:cs="微软雅黑"/>
          <w:color w:val="FF0000"/>
          <w:sz w:val="21"/>
          <w:szCs w:val="21"/>
          <w:lang w:eastAsia="zh-CN"/>
        </w:rPr>
      </w:pPr>
      <w:r>
        <w:rPr>
          <w:rStyle w:val="7"/>
          <w:rFonts w:hint="eastAsia" w:ascii="微软雅黑" w:hAnsi="微软雅黑" w:eastAsia="微软雅黑" w:cs="微软雅黑"/>
          <w:color w:val="0000FF"/>
          <w:kern w:val="0"/>
          <w:sz w:val="21"/>
          <w:szCs w:val="21"/>
          <w:lang w:bidi="ar"/>
        </w:rPr>
        <w:t>高等学府与政府机构：</w:t>
      </w:r>
      <w:r>
        <w:rPr>
          <w:rFonts w:hint="eastAsia" w:ascii="微软雅黑" w:hAnsi="微软雅黑" w:eastAsia="微软雅黑" w:cs="微软雅黑"/>
          <w:kern w:val="0"/>
          <w:sz w:val="21"/>
          <w:szCs w:val="21"/>
          <w:lang w:bidi="ar"/>
        </w:rPr>
        <w:t>北京大学经管院、清华大学、中山大学、广州大学、华中科大、西北大学、国家电网、国家煤化院、南宁中小企业管理局、江阴市经信委、无锡市委党校、深圳高新技术产业协会、淄博高新技术产业园、山东工业陶瓷研究院、济宁企管局、连云港工业品产业园、昆山高分子材料研究所、国家汽车研究所等。</w:t>
      </w:r>
    </w:p>
    <w:p w14:paraId="19FDD863">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微软雅黑" w:hAnsi="微软雅黑" w:eastAsia="微软雅黑" w:cs="微软雅黑"/>
          <w:b/>
          <w:bCs/>
          <w:color w:val="FF0000"/>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DFED6"/>
    <w:multiLevelType w:val="singleLevel"/>
    <w:tmpl w:val="DFDDFED6"/>
    <w:lvl w:ilvl="0" w:tentative="0">
      <w:start w:val="1"/>
      <w:numFmt w:val="bullet"/>
      <w:lvlText w:val=""/>
      <w:lvlJc w:val="left"/>
      <w:pPr>
        <w:ind w:left="420" w:hanging="420"/>
      </w:pPr>
      <w:rPr>
        <w:rFonts w:hint="default" w:ascii="Wingdings" w:hAnsi="Wingdings"/>
      </w:rPr>
    </w:lvl>
  </w:abstractNum>
  <w:abstractNum w:abstractNumId="1">
    <w:nsid w:val="5F89A8C2"/>
    <w:multiLevelType w:val="singleLevel"/>
    <w:tmpl w:val="5F89A8C2"/>
    <w:lvl w:ilvl="0" w:tentative="0">
      <w:start w:val="1"/>
      <w:numFmt w:val="bullet"/>
      <w:lvlText w:val=""/>
      <w:lvlJc w:val="left"/>
      <w:pPr>
        <w:ind w:left="420" w:hanging="420"/>
      </w:pPr>
      <w:rPr>
        <w:rFonts w:hint="default" w:ascii="Wingdings" w:hAnsi="Wingdings"/>
      </w:rPr>
    </w:lvl>
  </w:abstractNum>
  <w:abstractNum w:abstractNumId="2">
    <w:nsid w:val="7779429C"/>
    <w:multiLevelType w:val="singleLevel"/>
    <w:tmpl w:val="7779429C"/>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A38EA"/>
    <w:rsid w:val="2A7A7E6C"/>
    <w:rsid w:val="42330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kern w:val="2"/>
      <w:sz w:val="24"/>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uiPriority w:val="99"/>
    <w:pPr>
      <w:widowControl/>
      <w:spacing w:before="100" w:beforeAutospacing="1" w:after="100" w:afterAutospacing="1"/>
      <w:jc w:val="left"/>
    </w:pPr>
    <w:rPr>
      <w:rFonts w:cs="宋体"/>
      <w:color w:val="auto"/>
      <w:kern w:val="0"/>
      <w:szCs w:val="24"/>
    </w:rPr>
  </w:style>
  <w:style w:type="character" w:styleId="7">
    <w:name w:val="Strong"/>
    <w:basedOn w:val="6"/>
    <w:qFormat/>
    <w:uiPriority w:val="0"/>
    <w:rPr>
      <w:b/>
      <w:bCs/>
    </w:rPr>
  </w:style>
  <w:style w:type="paragraph" w:styleId="8">
    <w:name w:val="List Paragraph"/>
    <w:basedOn w:val="1"/>
    <w:qFormat/>
    <w:uiPriority w:val="34"/>
    <w:pPr>
      <w:ind w:firstLine="420" w:firstLineChars="200"/>
    </w:pPr>
    <w:rPr>
      <w:rFonts w:ascii="Calibri" w:hAnsi="Calibri"/>
      <w:color w:val="auto"/>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4805</Words>
  <Characters>4898</Characters>
  <Lines>0</Lines>
  <Paragraphs>0</Paragraphs>
  <TotalTime>1</TotalTime>
  <ScaleCrop>false</ScaleCrop>
  <LinksUpToDate>false</LinksUpToDate>
  <CharactersWithSpaces>5265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2025-11-04T03:13:00Z</dcterms:created>
  <dc:creator>Administrator</dc:creator>
  <cp:lastModifiedBy>Yan</cp:lastModifiedBy>
  <dcterms:modified xsi:type="dcterms:W3CDTF">2025-11-05T07:09:19Z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eyJoZGlkIjoiYjgwMTUwZjk3YjY4NWY1ZGM3ZWRiNjcyZTMwMmI2NzgiLCJ1c2VySWQiOiIxMDgxNjIyNjk3In0=</vt:lpwstr>
  </property>
  <property fmtid="{D5CDD505-2E9C-101B-9397-08002B2CF9AE}" pid="4" name="ICV">
    <vt:lpwstr>FECE325A566941B28A47D2B5E69348A9_13</vt:lpwstr>
  </property>
</Properties>
</file>